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FCF6" w14:textId="77777777" w:rsidR="008E4CBC" w:rsidRDefault="00FA7233" w:rsidP="00FA7233">
      <w:pPr>
        <w:jc w:val="center"/>
        <w:rPr>
          <w:b/>
          <w:sz w:val="36"/>
          <w:szCs w:val="36"/>
        </w:rPr>
      </w:pPr>
      <w:r w:rsidRPr="00FA7233">
        <w:rPr>
          <w:rFonts w:hint="eastAsia"/>
          <w:b/>
          <w:sz w:val="36"/>
          <w:szCs w:val="36"/>
        </w:rPr>
        <w:t>中国银河证券公</w:t>
      </w:r>
      <w:proofErr w:type="gramStart"/>
      <w:r w:rsidRPr="00FA7233">
        <w:rPr>
          <w:rFonts w:hint="eastAsia"/>
          <w:b/>
          <w:sz w:val="36"/>
          <w:szCs w:val="36"/>
        </w:rPr>
        <w:t>募基金</w:t>
      </w:r>
      <w:proofErr w:type="gramEnd"/>
      <w:r w:rsidRPr="00FA7233">
        <w:rPr>
          <w:rFonts w:hint="eastAsia"/>
          <w:b/>
          <w:sz w:val="36"/>
          <w:szCs w:val="36"/>
        </w:rPr>
        <w:t>分类体系</w:t>
      </w:r>
      <w:r w:rsidR="008E4CBC">
        <w:rPr>
          <w:rFonts w:hint="eastAsia"/>
          <w:b/>
          <w:sz w:val="36"/>
          <w:szCs w:val="36"/>
        </w:rPr>
        <w:t>规则文档</w:t>
      </w:r>
    </w:p>
    <w:p w14:paraId="2C6D52CB" w14:textId="77777777" w:rsidR="0046531D" w:rsidRPr="00FA7233" w:rsidRDefault="00FA7233" w:rsidP="00FA7233">
      <w:pPr>
        <w:jc w:val="center"/>
        <w:rPr>
          <w:b/>
          <w:sz w:val="36"/>
          <w:szCs w:val="36"/>
        </w:rPr>
      </w:pPr>
      <w:r w:rsidRPr="00FA7233">
        <w:rPr>
          <w:rFonts w:hint="eastAsia"/>
          <w:b/>
          <w:sz w:val="36"/>
          <w:szCs w:val="36"/>
        </w:rPr>
        <w:t>（2</w:t>
      </w:r>
      <w:r w:rsidRPr="00FA7233">
        <w:rPr>
          <w:b/>
          <w:sz w:val="36"/>
          <w:szCs w:val="36"/>
        </w:rPr>
        <w:t>019</w:t>
      </w:r>
      <w:r w:rsidRPr="00FA7233">
        <w:rPr>
          <w:rFonts w:hint="eastAsia"/>
          <w:b/>
          <w:sz w:val="36"/>
          <w:szCs w:val="36"/>
        </w:rPr>
        <w:t>版）</w:t>
      </w:r>
    </w:p>
    <w:p w14:paraId="790DFF19" w14:textId="77777777" w:rsidR="00FA7233" w:rsidRDefault="00FA7233"/>
    <w:p w14:paraId="29005B9E" w14:textId="3F1199E1" w:rsidR="00FA7233" w:rsidRDefault="00FA7233" w:rsidP="00FA7233">
      <w:pPr>
        <w:jc w:val="center"/>
      </w:pPr>
      <w:r>
        <w:rPr>
          <w:rFonts w:hint="eastAsia"/>
        </w:rPr>
        <w:t>2</w:t>
      </w:r>
      <w:r>
        <w:t>01</w:t>
      </w:r>
      <w:r w:rsidR="00AE127F">
        <w:t>9</w:t>
      </w:r>
      <w:r>
        <w:rPr>
          <w:rFonts w:hint="eastAsia"/>
        </w:rPr>
        <w:t>年1月</w:t>
      </w:r>
      <w:r w:rsidR="00E33469">
        <w:t>9</w:t>
      </w:r>
      <w:r w:rsidR="00676BFA">
        <w:rPr>
          <w:rFonts w:hint="eastAsia"/>
        </w:rPr>
        <w:t>日</w:t>
      </w:r>
      <w:r w:rsidR="00AE127F">
        <w:rPr>
          <w:rFonts w:hint="eastAsia"/>
        </w:rPr>
        <w:t>发布</w:t>
      </w:r>
    </w:p>
    <w:p w14:paraId="0DC787DB" w14:textId="77777777" w:rsidR="00FA7233" w:rsidRDefault="00FA7233"/>
    <w:p w14:paraId="3AB38CAA" w14:textId="77777777" w:rsidR="00FA7233" w:rsidRPr="00FA7233" w:rsidRDefault="00FA7233" w:rsidP="00FA7233">
      <w:pPr>
        <w:jc w:val="center"/>
      </w:pPr>
      <w:r>
        <w:rPr>
          <w:rFonts w:hint="eastAsia"/>
        </w:rPr>
        <w:t>中国银河证券基金研究中心</w:t>
      </w:r>
    </w:p>
    <w:p w14:paraId="152820C4" w14:textId="77777777" w:rsidR="00FA7233" w:rsidRDefault="00FA7233"/>
    <w:p w14:paraId="3F7DABDC" w14:textId="633E51A7" w:rsidR="00FA7233" w:rsidRDefault="00FA7233" w:rsidP="00FA7233">
      <w:pPr>
        <w:ind w:firstLineChars="200" w:firstLine="420"/>
      </w:pPr>
      <w:r>
        <w:rPr>
          <w:rFonts w:hint="eastAsia"/>
        </w:rPr>
        <w:t>备注说明：2</w:t>
      </w:r>
      <w:r>
        <w:t>019</w:t>
      </w:r>
      <w:proofErr w:type="gramStart"/>
      <w:r>
        <w:rPr>
          <w:rFonts w:hint="eastAsia"/>
        </w:rPr>
        <w:t>版基金</w:t>
      </w:r>
      <w:proofErr w:type="gramEnd"/>
      <w:r>
        <w:rPr>
          <w:rFonts w:hint="eastAsia"/>
        </w:rPr>
        <w:t>分类体系</w:t>
      </w:r>
      <w:r w:rsidR="00C96AF5">
        <w:rPr>
          <w:rFonts w:hint="eastAsia"/>
        </w:rPr>
        <w:t>（征求意见稿）从2</w:t>
      </w:r>
      <w:r w:rsidR="00C96AF5">
        <w:t>018</w:t>
      </w:r>
      <w:r w:rsidR="00C96AF5">
        <w:rPr>
          <w:rFonts w:hint="eastAsia"/>
        </w:rPr>
        <w:t>年1</w:t>
      </w:r>
      <w:r w:rsidR="00C96AF5">
        <w:t>2</w:t>
      </w:r>
      <w:r w:rsidR="00C96AF5">
        <w:rPr>
          <w:rFonts w:hint="eastAsia"/>
        </w:rPr>
        <w:t>月5日开始进行一个月的</w:t>
      </w:r>
      <w:r>
        <w:rPr>
          <w:rFonts w:hint="eastAsia"/>
        </w:rPr>
        <w:t>征求意见，</w:t>
      </w:r>
      <w:r w:rsidR="00C96AF5">
        <w:rPr>
          <w:rFonts w:hint="eastAsia"/>
        </w:rPr>
        <w:t>欢迎基金行业各方推出宝贵意见。2</w:t>
      </w:r>
      <w:r w:rsidR="00C96AF5">
        <w:t>019</w:t>
      </w:r>
      <w:r w:rsidR="00C96AF5">
        <w:rPr>
          <w:rFonts w:hint="eastAsia"/>
        </w:rPr>
        <w:t>年1月5日与6日（周末）切换到2</w:t>
      </w:r>
      <w:r w:rsidR="00C96AF5">
        <w:t>019</w:t>
      </w:r>
      <w:r w:rsidR="00C96AF5">
        <w:rPr>
          <w:rFonts w:hint="eastAsia"/>
        </w:rPr>
        <w:t>版分类体系并进行各种报表的生产，</w:t>
      </w:r>
      <w:r>
        <w:rPr>
          <w:rFonts w:hint="eastAsia"/>
        </w:rPr>
        <w:t>2</w:t>
      </w:r>
      <w:r>
        <w:t>019</w:t>
      </w:r>
      <w:r>
        <w:rPr>
          <w:rFonts w:hint="eastAsia"/>
        </w:rPr>
        <w:t>年1月</w:t>
      </w:r>
      <w:r w:rsidR="00DA5764">
        <w:t>8</w:t>
      </w:r>
      <w:r>
        <w:rPr>
          <w:rFonts w:hint="eastAsia"/>
        </w:rPr>
        <w:t>日正式发布</w:t>
      </w:r>
      <w:r w:rsidR="00C96AF5">
        <w:rPr>
          <w:rFonts w:hint="eastAsia"/>
        </w:rPr>
        <w:t>2</w:t>
      </w:r>
      <w:r w:rsidR="00C96AF5">
        <w:t>019</w:t>
      </w:r>
      <w:r w:rsidR="00C96AF5">
        <w:rPr>
          <w:rFonts w:hint="eastAsia"/>
        </w:rPr>
        <w:t>版分类体系</w:t>
      </w:r>
      <w:r>
        <w:rPr>
          <w:rFonts w:hint="eastAsia"/>
        </w:rPr>
        <w:t>。</w:t>
      </w:r>
    </w:p>
    <w:p w14:paraId="5336FAA7" w14:textId="77777777" w:rsidR="00FA7233" w:rsidRDefault="00FA7233"/>
    <w:p w14:paraId="7F3AA970" w14:textId="77777777" w:rsidR="00BB45A2" w:rsidRDefault="00BB45A2" w:rsidP="00BB45A2">
      <w:pPr>
        <w:ind w:firstLineChars="200" w:firstLine="420"/>
      </w:pPr>
      <w:r w:rsidRPr="00AD1E76">
        <w:rPr>
          <w:rFonts w:hint="eastAsia"/>
          <w:b/>
        </w:rPr>
        <w:t>知识产权说明</w:t>
      </w:r>
      <w:r>
        <w:rPr>
          <w:rFonts w:hint="eastAsia"/>
        </w:rPr>
        <w:t>。</w:t>
      </w:r>
      <w:r w:rsidR="00C96AF5">
        <w:rPr>
          <w:rFonts w:hint="eastAsia"/>
        </w:rPr>
        <w:t>《</w:t>
      </w:r>
      <w:r>
        <w:rPr>
          <w:rFonts w:hint="eastAsia"/>
        </w:rPr>
        <w:t>中国银河证券公募基金分类体系</w:t>
      </w:r>
      <w:r w:rsidR="00C96AF5">
        <w:rPr>
          <w:rFonts w:hint="eastAsia"/>
        </w:rPr>
        <w:t>》与《中国银河证券基金研究评价数据业务规则》，</w:t>
      </w:r>
      <w:r>
        <w:rPr>
          <w:rFonts w:hint="eastAsia"/>
        </w:rPr>
        <w:t>是中国银河证券股份有限公司及其基金研究中心依据《证券投资基金评价业务管理办法》、《证券投资基金评价业务自律管理规则》等法律法规与自律规则开展执业行为中产生的自主研究成果，未经书面授权，任何第三方不得使用。</w:t>
      </w:r>
    </w:p>
    <w:p w14:paraId="0883268D" w14:textId="77777777" w:rsidR="00AD1E76" w:rsidRPr="00BB45A2" w:rsidRDefault="00AD1E76" w:rsidP="00AD1E76">
      <w:pPr>
        <w:ind w:firstLineChars="200" w:firstLine="420"/>
      </w:pPr>
    </w:p>
    <w:p w14:paraId="2A6AA240" w14:textId="5D141426" w:rsidR="00AD1E76" w:rsidRDefault="00EB2BDB" w:rsidP="00AD1E76">
      <w:pPr>
        <w:ind w:firstLineChars="200" w:firstLine="420"/>
      </w:pPr>
      <w:r>
        <w:rPr>
          <w:rFonts w:hint="eastAsia"/>
        </w:rPr>
        <w:t>2</w:t>
      </w:r>
      <w:r>
        <w:t>019</w:t>
      </w:r>
      <w:r>
        <w:rPr>
          <w:rFonts w:hint="eastAsia"/>
        </w:rPr>
        <w:t>版</w:t>
      </w:r>
      <w:r w:rsidR="00C73F34">
        <w:rPr>
          <w:rFonts w:hint="eastAsia"/>
        </w:rPr>
        <w:t>公募</w:t>
      </w:r>
      <w:r>
        <w:rPr>
          <w:rFonts w:hint="eastAsia"/>
        </w:rPr>
        <w:t>基金分类体系</w:t>
      </w:r>
      <w:r w:rsidR="00676BFA">
        <w:rPr>
          <w:rFonts w:hint="eastAsia"/>
        </w:rPr>
        <w:t>规则文档</w:t>
      </w:r>
      <w:r>
        <w:rPr>
          <w:rFonts w:hint="eastAsia"/>
        </w:rPr>
        <w:t>内容如下：</w:t>
      </w:r>
    </w:p>
    <w:p w14:paraId="57DF3F79" w14:textId="77777777" w:rsidR="00EB2BDB" w:rsidRPr="00DA5764" w:rsidRDefault="00EB2BDB" w:rsidP="00AD1E76">
      <w:pPr>
        <w:ind w:firstLineChars="200" w:firstLine="420"/>
      </w:pPr>
    </w:p>
    <w:p w14:paraId="2A92F713" w14:textId="77777777" w:rsidR="00FA7233" w:rsidRPr="005C122A" w:rsidRDefault="00FA7233" w:rsidP="00FA7233">
      <w:pPr>
        <w:rPr>
          <w:b/>
        </w:rPr>
      </w:pPr>
      <w:r w:rsidRPr="005C122A">
        <w:rPr>
          <w:rFonts w:hint="eastAsia"/>
          <w:b/>
        </w:rPr>
        <w:t>一、股票基金</w:t>
      </w:r>
    </w:p>
    <w:p w14:paraId="631D5FE1" w14:textId="77777777" w:rsidR="005C122A" w:rsidRDefault="005C122A" w:rsidP="00FA7233"/>
    <w:p w14:paraId="78F41B9E" w14:textId="090CE542" w:rsidR="00EB2BDB" w:rsidRDefault="00FA7233" w:rsidP="00EB2BDB">
      <w:pPr>
        <w:ind w:firstLineChars="200" w:firstLine="420"/>
      </w:pPr>
      <w:r>
        <w:rPr>
          <w:rFonts w:hint="eastAsia"/>
        </w:rPr>
        <w:t>百分之八十以上的基金资产投资于股票的，为股票基金。</w:t>
      </w:r>
      <w:r w:rsidR="00EB2BDB" w:rsidRPr="00614ECE">
        <w:rPr>
          <w:rFonts w:hint="eastAsia"/>
        </w:rPr>
        <w:t>股票基金按照主动、被动操作方式，特定行业</w:t>
      </w:r>
      <w:r w:rsidR="00710BF9">
        <w:rPr>
          <w:rFonts w:hint="eastAsia"/>
        </w:rPr>
        <w:t>、特点主题</w:t>
      </w:r>
      <w:r w:rsidR="00EB2BDB" w:rsidRPr="00614ECE">
        <w:rPr>
          <w:rFonts w:hint="eastAsia"/>
        </w:rPr>
        <w:t>与份额分级等维度分为标准股票型基金、行业</w:t>
      </w:r>
      <w:r w:rsidR="008668B3">
        <w:rPr>
          <w:rFonts w:hint="eastAsia"/>
        </w:rPr>
        <w:t>主题</w:t>
      </w:r>
      <w:r w:rsidR="00EB2BDB" w:rsidRPr="00614ECE">
        <w:rPr>
          <w:rFonts w:hint="eastAsia"/>
        </w:rPr>
        <w:t>股票型基金、</w:t>
      </w:r>
      <w:r w:rsidR="00EB2BDB">
        <w:rPr>
          <w:rFonts w:hint="eastAsia"/>
        </w:rPr>
        <w:t>标准</w:t>
      </w:r>
      <w:r w:rsidR="00EB2BDB" w:rsidRPr="00614ECE">
        <w:rPr>
          <w:rFonts w:hint="eastAsia"/>
        </w:rPr>
        <w:t>指数股票型基金、</w:t>
      </w:r>
      <w:r w:rsidR="00EB2BDB">
        <w:rPr>
          <w:rFonts w:hint="eastAsia"/>
        </w:rPr>
        <w:t>增强指数股票型基金、股票ETF基金、股票ETF联接基金、</w:t>
      </w:r>
      <w:r w:rsidR="00EB2BDB" w:rsidRPr="00614ECE">
        <w:rPr>
          <w:rFonts w:hint="eastAsia"/>
        </w:rPr>
        <w:t>股票型分级子基金、其他股票型基金</w:t>
      </w:r>
      <w:r w:rsidR="00EB2BDB">
        <w:rPr>
          <w:rFonts w:hint="eastAsia"/>
        </w:rPr>
        <w:t>合计八</w:t>
      </w:r>
      <w:r w:rsidR="00EB2BDB" w:rsidRPr="00614ECE">
        <w:rPr>
          <w:rFonts w:hint="eastAsia"/>
        </w:rPr>
        <w:t>个二级分类。</w:t>
      </w:r>
    </w:p>
    <w:p w14:paraId="47D47748" w14:textId="77777777" w:rsidR="00EB2BDB" w:rsidRDefault="00EB2BDB" w:rsidP="00FA7233"/>
    <w:p w14:paraId="3CF0DACD" w14:textId="18B5F2A3" w:rsidR="00FA7233" w:rsidRDefault="00FA7233" w:rsidP="00EB2BDB">
      <w:pPr>
        <w:ind w:firstLineChars="200" w:firstLine="420"/>
      </w:pPr>
      <w:r>
        <w:rPr>
          <w:rFonts w:hint="eastAsia"/>
        </w:rPr>
        <w:t>（一）标准股票型基金是指投资于股票市场，业绩比较基准是</w:t>
      </w:r>
      <w:r w:rsidR="00DE4F7D">
        <w:rPr>
          <w:rFonts w:hint="eastAsia"/>
        </w:rPr>
        <w:t>市场</w:t>
      </w:r>
      <w:r w:rsidR="00367E3E">
        <w:rPr>
          <w:rFonts w:hint="eastAsia"/>
        </w:rPr>
        <w:t>规模</w:t>
      </w:r>
      <w:r w:rsidR="00DE4F7D">
        <w:rPr>
          <w:rFonts w:hint="eastAsia"/>
        </w:rPr>
        <w:t>股票</w:t>
      </w:r>
      <w:r>
        <w:rPr>
          <w:rFonts w:hint="eastAsia"/>
        </w:rPr>
        <w:t>指数，采取主动操作方式的股票基金。标准股票型基金细分为</w:t>
      </w:r>
      <w:r w:rsidR="004602B2">
        <w:rPr>
          <w:rFonts w:hint="eastAsia"/>
        </w:rPr>
        <w:t>（A股）</w:t>
      </w:r>
      <w:r>
        <w:rPr>
          <w:rFonts w:hint="eastAsia"/>
        </w:rPr>
        <w:t>标准股票型基金与港股</w:t>
      </w:r>
      <w:proofErr w:type="gramStart"/>
      <w:r>
        <w:rPr>
          <w:rFonts w:hint="eastAsia"/>
        </w:rPr>
        <w:t>通标准</w:t>
      </w:r>
      <w:proofErr w:type="gramEnd"/>
      <w:r>
        <w:rPr>
          <w:rFonts w:hint="eastAsia"/>
        </w:rPr>
        <w:t>股票型基金。港股</w:t>
      </w:r>
      <w:proofErr w:type="gramStart"/>
      <w:r>
        <w:rPr>
          <w:rFonts w:hint="eastAsia"/>
        </w:rPr>
        <w:t>通标准</w:t>
      </w:r>
      <w:proofErr w:type="gramEnd"/>
      <w:r>
        <w:rPr>
          <w:rFonts w:hint="eastAsia"/>
        </w:rPr>
        <w:t>股票型基金是指</w:t>
      </w:r>
      <w:r>
        <w:t>80%以上资产投向港股</w:t>
      </w:r>
      <w:proofErr w:type="gramStart"/>
      <w:r>
        <w:t>通机</w:t>
      </w:r>
      <w:proofErr w:type="gramEnd"/>
      <w:r>
        <w:t>制股票</w:t>
      </w:r>
      <w:r w:rsidR="00E56B50">
        <w:rPr>
          <w:rFonts w:hint="eastAsia"/>
        </w:rPr>
        <w:t>的股票基金</w:t>
      </w:r>
      <w:r>
        <w:t>。</w:t>
      </w:r>
    </w:p>
    <w:p w14:paraId="7F06B58C" w14:textId="77777777" w:rsidR="00710BF9" w:rsidRDefault="00710BF9" w:rsidP="00EB2BDB">
      <w:pPr>
        <w:ind w:firstLineChars="200" w:firstLine="420"/>
      </w:pPr>
    </w:p>
    <w:p w14:paraId="3F6FBC36" w14:textId="1634499D" w:rsidR="00FA7233" w:rsidRDefault="00FA7233" w:rsidP="00EB2BDB">
      <w:pPr>
        <w:ind w:firstLineChars="200" w:firstLine="420"/>
      </w:pPr>
      <w:r>
        <w:rPr>
          <w:rFonts w:hint="eastAsia"/>
        </w:rPr>
        <w:t>（二）行业</w:t>
      </w:r>
      <w:r w:rsidR="008668B3">
        <w:rPr>
          <w:rFonts w:hint="eastAsia"/>
        </w:rPr>
        <w:t>主题</w:t>
      </w:r>
      <w:r>
        <w:rPr>
          <w:rFonts w:hint="eastAsia"/>
        </w:rPr>
        <w:t>股票型基金是指投资于特定股票行业</w:t>
      </w:r>
      <w:r w:rsidR="008668B3">
        <w:rPr>
          <w:rFonts w:hint="eastAsia"/>
        </w:rPr>
        <w:t>或特定</w:t>
      </w:r>
      <w:r w:rsidR="004602B2">
        <w:rPr>
          <w:rFonts w:hint="eastAsia"/>
        </w:rPr>
        <w:t>股票</w:t>
      </w:r>
      <w:r w:rsidR="008668B3">
        <w:rPr>
          <w:rFonts w:hint="eastAsia"/>
        </w:rPr>
        <w:t>主题</w:t>
      </w:r>
      <w:r>
        <w:rPr>
          <w:rFonts w:hint="eastAsia"/>
        </w:rPr>
        <w:t>，业绩比较基准是特定行业</w:t>
      </w:r>
      <w:r w:rsidR="00DE4F7D">
        <w:rPr>
          <w:rFonts w:hint="eastAsia"/>
        </w:rPr>
        <w:t>股票</w:t>
      </w:r>
      <w:r>
        <w:rPr>
          <w:rFonts w:hint="eastAsia"/>
        </w:rPr>
        <w:t>指数</w:t>
      </w:r>
      <w:r w:rsidR="008668B3">
        <w:rPr>
          <w:rFonts w:hint="eastAsia"/>
        </w:rPr>
        <w:t>或特定主题股票指数</w:t>
      </w:r>
      <w:r>
        <w:rPr>
          <w:rFonts w:hint="eastAsia"/>
        </w:rPr>
        <w:t>，采取主动操作方式的股票基金。股票行业分类</w:t>
      </w:r>
      <w:r w:rsidR="008668B3">
        <w:rPr>
          <w:rFonts w:hint="eastAsia"/>
        </w:rPr>
        <w:t>或股票主题分类</w:t>
      </w:r>
      <w:r>
        <w:rPr>
          <w:rFonts w:hint="eastAsia"/>
        </w:rPr>
        <w:t>参考证监会、交易所、指数公司的分类方法。具体行业分类</w:t>
      </w:r>
      <w:r w:rsidR="008668B3">
        <w:rPr>
          <w:rFonts w:hint="eastAsia"/>
        </w:rPr>
        <w:t>或主题分类</w:t>
      </w:r>
      <w:r>
        <w:rPr>
          <w:rFonts w:hint="eastAsia"/>
        </w:rPr>
        <w:t>可根据基金行业的发展持续增加。行业</w:t>
      </w:r>
      <w:r w:rsidR="008668B3">
        <w:rPr>
          <w:rFonts w:hint="eastAsia"/>
        </w:rPr>
        <w:t>主题</w:t>
      </w:r>
      <w:r>
        <w:rPr>
          <w:rFonts w:hint="eastAsia"/>
        </w:rPr>
        <w:t>股票型基金目前分为医药</w:t>
      </w:r>
      <w:r w:rsidR="008668B3">
        <w:rPr>
          <w:rFonts w:hint="eastAsia"/>
        </w:rPr>
        <w:t>医疗健康</w:t>
      </w:r>
      <w:r>
        <w:rPr>
          <w:rFonts w:hint="eastAsia"/>
        </w:rPr>
        <w:t>行业</w:t>
      </w:r>
      <w:r w:rsidR="008668B3">
        <w:rPr>
          <w:rFonts w:hint="eastAsia"/>
        </w:rPr>
        <w:t>、消费行业、环保行业、装备制造</w:t>
      </w:r>
      <w:r w:rsidR="004602B2">
        <w:rPr>
          <w:rFonts w:hint="eastAsia"/>
        </w:rPr>
        <w:t>行业</w:t>
      </w:r>
      <w:r w:rsidR="008668B3">
        <w:rPr>
          <w:rFonts w:hint="eastAsia"/>
        </w:rPr>
        <w:t>、TMT与信息技术</w:t>
      </w:r>
      <w:r w:rsidR="004602B2">
        <w:rPr>
          <w:rFonts w:hint="eastAsia"/>
        </w:rPr>
        <w:t>行业与</w:t>
      </w:r>
      <w:r>
        <w:rPr>
          <w:rFonts w:hint="eastAsia"/>
        </w:rPr>
        <w:t>其他行业</w:t>
      </w:r>
      <w:r w:rsidR="008668B3">
        <w:rPr>
          <w:rFonts w:hint="eastAsia"/>
        </w:rPr>
        <w:t>六</w:t>
      </w:r>
      <w:r>
        <w:rPr>
          <w:rFonts w:hint="eastAsia"/>
        </w:rPr>
        <w:t>个三级分类。其他行业股票型基金是兜底分类，一旦某个行业的股票型基金数量达到</w:t>
      </w:r>
      <w:r w:rsidR="00D23D48">
        <w:t>5</w:t>
      </w:r>
      <w:r>
        <w:t>只</w:t>
      </w:r>
      <w:r w:rsidR="00D23D48">
        <w:rPr>
          <w:rFonts w:hint="eastAsia"/>
        </w:rPr>
        <w:t>以上</w:t>
      </w:r>
      <w:r>
        <w:t>就从该分类单独出来。</w:t>
      </w:r>
    </w:p>
    <w:p w14:paraId="3C94434D" w14:textId="77777777" w:rsidR="00EB2BDB" w:rsidRDefault="00EB2BDB" w:rsidP="00FA7233"/>
    <w:p w14:paraId="1EE6B917" w14:textId="4049DBF6" w:rsidR="00EB2BDB" w:rsidRPr="00BB45A2" w:rsidRDefault="00FA7233" w:rsidP="00EB2BDB">
      <w:pPr>
        <w:ind w:firstLineChars="200" w:firstLine="420"/>
      </w:pPr>
      <w:r>
        <w:rPr>
          <w:rFonts w:hint="eastAsia"/>
        </w:rPr>
        <w:t>（三）</w:t>
      </w:r>
      <w:r w:rsidR="00EB2BDB" w:rsidRPr="00BB45A2">
        <w:rPr>
          <w:rFonts w:hint="eastAsia"/>
        </w:rPr>
        <w:t>指数股票型基金是指以标的股票指数为主要跟踪对象进行指数</w:t>
      </w:r>
      <w:proofErr w:type="gramStart"/>
      <w:r w:rsidR="00EB2BDB" w:rsidRPr="00BB45A2">
        <w:rPr>
          <w:rFonts w:hint="eastAsia"/>
        </w:rPr>
        <w:t>化投资</w:t>
      </w:r>
      <w:proofErr w:type="gramEnd"/>
      <w:r w:rsidR="00EB2BDB" w:rsidRPr="00BB45A2">
        <w:rPr>
          <w:rFonts w:hint="eastAsia"/>
        </w:rPr>
        <w:t>运作，采取被动操作方式的股票基金。指数股票型基金按照跟踪标的指数的方法与投资策略以及基金份额申购赎回的差异，分为标准指数股票型基金、增强指数股票型基金、股票</w:t>
      </w:r>
      <w:r w:rsidR="00EB2BDB" w:rsidRPr="00BB45A2">
        <w:t>ETF基金、股票ETF联接基金四个</w:t>
      </w:r>
      <w:r w:rsidR="00953C9E">
        <w:rPr>
          <w:rFonts w:hint="eastAsia"/>
        </w:rPr>
        <w:t>二级</w:t>
      </w:r>
      <w:r w:rsidR="00EB2BDB" w:rsidRPr="00BB45A2">
        <w:t>分类。</w:t>
      </w:r>
      <w:r w:rsidR="00EB2BDB" w:rsidRPr="00BB45A2">
        <w:rPr>
          <w:rFonts w:hint="eastAsia"/>
        </w:rPr>
        <w:t>由于三级分类已经暂时到顶无法进行四级分类，考虑到为了突出指数股票型基金在股票基金</w:t>
      </w:r>
      <w:r w:rsidR="004602B2">
        <w:rPr>
          <w:rFonts w:hint="eastAsia"/>
        </w:rPr>
        <w:t>这个大类</w:t>
      </w:r>
      <w:r w:rsidR="00EB2BDB" w:rsidRPr="00BB45A2">
        <w:rPr>
          <w:rFonts w:hint="eastAsia"/>
        </w:rPr>
        <w:t>发展中的重要性，特意把标准指数股票型基金、增强指数股票型基金、股票</w:t>
      </w:r>
      <w:r w:rsidR="00EB2BDB" w:rsidRPr="00BB45A2">
        <w:t>ETF基金、股票ETF联接基金四个分类</w:t>
      </w:r>
      <w:r w:rsidR="00EB2BDB" w:rsidRPr="00BB45A2">
        <w:rPr>
          <w:rFonts w:hint="eastAsia"/>
        </w:rPr>
        <w:t>提到二级分类层级，从而为三</w:t>
      </w:r>
      <w:r w:rsidR="00EB2BDB" w:rsidRPr="00BB45A2">
        <w:rPr>
          <w:rFonts w:hint="eastAsia"/>
        </w:rPr>
        <w:lastRenderedPageBreak/>
        <w:t>级分类提供扩展空间。</w:t>
      </w:r>
    </w:p>
    <w:p w14:paraId="14577236" w14:textId="77777777" w:rsidR="00EB2BDB" w:rsidRPr="00BB45A2" w:rsidRDefault="00EB2BDB" w:rsidP="00BB45A2">
      <w:pPr>
        <w:ind w:firstLineChars="200" w:firstLine="420"/>
      </w:pPr>
    </w:p>
    <w:p w14:paraId="79C546B3" w14:textId="77777777" w:rsidR="00EB2BDB" w:rsidRPr="00BB45A2" w:rsidRDefault="00EB2BDB" w:rsidP="00BB45A2">
      <w:pPr>
        <w:ind w:firstLineChars="200" w:firstLine="420"/>
      </w:pPr>
      <w:r w:rsidRPr="00BB45A2">
        <w:t>采取完全复制法进行指数管理和运作的为</w:t>
      </w:r>
      <w:r w:rsidRPr="00BB45A2">
        <w:rPr>
          <w:rFonts w:hint="eastAsia"/>
        </w:rPr>
        <w:t>标准</w:t>
      </w:r>
      <w:r w:rsidRPr="00BB45A2">
        <w:t>指数股票型基金。以跟踪标的指数为主，但可以实施</w:t>
      </w:r>
      <w:r w:rsidRPr="00BB45A2">
        <w:rPr>
          <w:rFonts w:hint="eastAsia"/>
        </w:rPr>
        <w:t>指数</w:t>
      </w:r>
      <w:r w:rsidRPr="00BB45A2">
        <w:t>增强或</w:t>
      </w:r>
      <w:r w:rsidRPr="00BB45A2">
        <w:rPr>
          <w:rFonts w:hint="eastAsia"/>
        </w:rPr>
        <w:t>指数</w:t>
      </w:r>
      <w:r w:rsidRPr="00BB45A2">
        <w:t>优化的为增强指数股票型基金。股票ETF基金是指股票可以认购申购基金份额，基金份额可以赎回股票的特殊</w:t>
      </w:r>
      <w:r w:rsidRPr="00BB45A2">
        <w:rPr>
          <w:rFonts w:hint="eastAsia"/>
        </w:rPr>
        <w:t>的</w:t>
      </w:r>
      <w:r w:rsidRPr="00BB45A2">
        <w:t>指数股票型基金。股票ETF基金实质也是指数股票型基</w:t>
      </w:r>
      <w:r w:rsidRPr="00BB45A2">
        <w:rPr>
          <w:rFonts w:hint="eastAsia"/>
        </w:rPr>
        <w:t>金，但为了突出</w:t>
      </w:r>
      <w:r w:rsidRPr="00BB45A2">
        <w:t>ETF而单独形成分类。股票ETF联接基金是指持有目标ETF</w:t>
      </w:r>
      <w:r w:rsidRPr="00BB45A2">
        <w:rPr>
          <w:rFonts w:hint="eastAsia"/>
        </w:rPr>
        <w:t>基金市值的基金，且持有</w:t>
      </w:r>
      <w:r w:rsidRPr="00BB45A2">
        <w:t>的市值不得低于该联接基金资产净值的90%。</w:t>
      </w:r>
    </w:p>
    <w:p w14:paraId="20362D00" w14:textId="77777777" w:rsidR="00EB2BDB" w:rsidRPr="00BB45A2" w:rsidRDefault="00EB2BDB" w:rsidP="00BB45A2">
      <w:pPr>
        <w:ind w:firstLineChars="200" w:firstLine="420"/>
      </w:pPr>
    </w:p>
    <w:p w14:paraId="59692919" w14:textId="234C7959" w:rsidR="00EB2BDB" w:rsidRPr="00BB45A2" w:rsidRDefault="004602B2" w:rsidP="00BB45A2">
      <w:pPr>
        <w:ind w:firstLineChars="200" w:firstLine="420"/>
      </w:pPr>
      <w:r>
        <w:rPr>
          <w:rFonts w:hint="eastAsia"/>
        </w:rPr>
        <w:t>参考中证指数公司、</w:t>
      </w:r>
      <w:proofErr w:type="gramStart"/>
      <w:r>
        <w:rPr>
          <w:rFonts w:hint="eastAsia"/>
        </w:rPr>
        <w:t>国证指数</w:t>
      </w:r>
      <w:proofErr w:type="gramEnd"/>
      <w:r>
        <w:rPr>
          <w:rFonts w:hint="eastAsia"/>
        </w:rPr>
        <w:t>公司以及国内外指数公司的主流方法，</w:t>
      </w:r>
      <w:r w:rsidR="00EB2BDB" w:rsidRPr="00BB45A2">
        <w:rPr>
          <w:rFonts w:hint="eastAsia"/>
        </w:rPr>
        <w:t>标的股票指数分为规模指数、行业指数、风格指数、主题指数、策略指数</w:t>
      </w:r>
      <w:r>
        <w:rPr>
          <w:rFonts w:hint="eastAsia"/>
        </w:rPr>
        <w:t>，</w:t>
      </w:r>
      <w:r w:rsidR="00EB2BDB" w:rsidRPr="00BB45A2">
        <w:rPr>
          <w:rFonts w:hint="eastAsia"/>
        </w:rPr>
        <w:t>合计</w:t>
      </w:r>
      <w:r w:rsidR="00EB2BDB" w:rsidRPr="00BB45A2">
        <w:t>5个</w:t>
      </w:r>
      <w:r w:rsidR="00EB2BDB" w:rsidRPr="00BB45A2">
        <w:rPr>
          <w:rFonts w:hint="eastAsia"/>
        </w:rPr>
        <w:t>指数类型，对四个指数股票型基金的二级分类，再按照5个指数类型进行细分，最终形成2</w:t>
      </w:r>
      <w:r w:rsidR="00EB2BDB" w:rsidRPr="00BB45A2">
        <w:t>0</w:t>
      </w:r>
      <w:r w:rsidR="00EB2BDB" w:rsidRPr="00BB45A2">
        <w:rPr>
          <w:rFonts w:hint="eastAsia"/>
        </w:rPr>
        <w:t>个平行的三级分类。虽然目前个别三级分类的基金数量较少，但考虑到基金系统开发的持续性、稳定性与标准规则的统一</w:t>
      </w:r>
      <w:r>
        <w:rPr>
          <w:rFonts w:hint="eastAsia"/>
        </w:rPr>
        <w:t>性</w:t>
      </w:r>
      <w:r w:rsidR="00EB2BDB" w:rsidRPr="00BB45A2">
        <w:rPr>
          <w:rFonts w:hint="eastAsia"/>
        </w:rPr>
        <w:t>，</w:t>
      </w:r>
      <w:r w:rsidR="00437190">
        <w:rPr>
          <w:rFonts w:hint="eastAsia"/>
        </w:rPr>
        <w:t>以及</w:t>
      </w:r>
      <w:r w:rsidR="00AE14DA">
        <w:rPr>
          <w:rFonts w:hint="eastAsia"/>
        </w:rPr>
        <w:t>指数股票型基金迅猛发展的客观情况，</w:t>
      </w:r>
      <w:r w:rsidR="00EB2BDB" w:rsidRPr="00BB45A2">
        <w:rPr>
          <w:rFonts w:hint="eastAsia"/>
        </w:rPr>
        <w:t>我们</w:t>
      </w:r>
      <w:r>
        <w:rPr>
          <w:rFonts w:hint="eastAsia"/>
        </w:rPr>
        <w:t>仍然</w:t>
      </w:r>
      <w:r w:rsidR="00EB2BDB" w:rsidRPr="00BB45A2">
        <w:rPr>
          <w:rFonts w:hint="eastAsia"/>
        </w:rPr>
        <w:t>按照4个二级分类2</w:t>
      </w:r>
      <w:r w:rsidR="00EB2BDB" w:rsidRPr="00BB45A2">
        <w:t>0</w:t>
      </w:r>
      <w:r w:rsidR="00EB2BDB" w:rsidRPr="00BB45A2">
        <w:rPr>
          <w:rFonts w:hint="eastAsia"/>
        </w:rPr>
        <w:t>个三级分类平对指数股票型基金进行细致分类</w:t>
      </w:r>
      <w:r w:rsidR="00AE14DA">
        <w:rPr>
          <w:rFonts w:hint="eastAsia"/>
        </w:rPr>
        <w:t>，为未来发展提前预留较大空间。</w:t>
      </w:r>
    </w:p>
    <w:p w14:paraId="325A8497" w14:textId="77777777" w:rsidR="00EB2BDB" w:rsidRDefault="00EB2BDB" w:rsidP="00BB45A2">
      <w:pPr>
        <w:ind w:firstLineChars="200" w:firstLine="420"/>
      </w:pPr>
    </w:p>
    <w:p w14:paraId="559D6CE5" w14:textId="7FA09044" w:rsidR="00FA7233" w:rsidRDefault="00FA7233" w:rsidP="00EB2BDB">
      <w:pPr>
        <w:ind w:firstLineChars="200" w:firstLine="420"/>
      </w:pPr>
      <w:r>
        <w:rPr>
          <w:rFonts w:hint="eastAsia"/>
        </w:rPr>
        <w:t>（四）股票型分级基金是指通过基金合同约定的风险收益分配方式，将基金份额分为预期风险收益不同的子份额，包括母基金（基础）份额、</w:t>
      </w:r>
      <w:r>
        <w:t>A 份额和 B 份额。基础份额划入标准股票型基金，再根据不同级别份额的风险收益特征，分为优先份额子基金（A份额）和进取份额子基金（B份额）两个三级分类。</w:t>
      </w:r>
      <w:bookmarkStart w:id="0" w:name="_Hlk534755680"/>
      <w:r w:rsidR="00596DA1">
        <w:rPr>
          <w:rFonts w:hint="eastAsia"/>
        </w:rPr>
        <w:t>份额</w:t>
      </w:r>
      <w:r w:rsidR="00BE4037">
        <w:rPr>
          <w:rFonts w:hint="eastAsia"/>
        </w:rPr>
        <w:t>分级基金是</w:t>
      </w:r>
      <w:r w:rsidR="00596DA1">
        <w:rPr>
          <w:rFonts w:hint="eastAsia"/>
        </w:rPr>
        <w:t>在交易份额层面的基金分类，不涉及主基金层面的基金分类。</w:t>
      </w:r>
    </w:p>
    <w:bookmarkEnd w:id="0"/>
    <w:p w14:paraId="13677771" w14:textId="77777777" w:rsidR="00EB2BDB" w:rsidRDefault="00EB2BDB" w:rsidP="00BB45A2">
      <w:pPr>
        <w:ind w:firstLineChars="200" w:firstLine="420"/>
      </w:pPr>
    </w:p>
    <w:p w14:paraId="035DF342" w14:textId="3E7BC106" w:rsidR="00FA7233" w:rsidRDefault="00FA7233" w:rsidP="00BB45A2">
      <w:pPr>
        <w:ind w:firstLineChars="200" w:firstLine="420"/>
      </w:pPr>
      <w:r>
        <w:rPr>
          <w:rFonts w:hint="eastAsia"/>
        </w:rPr>
        <w:t>（五）其他股票型基金。这是兜底的分类，指不适合与其他股票基金进行收益与风险评价比较，在上述分类中无法明确归属的股票基金。一旦某个领域或者特征的基金数量达到</w:t>
      </w:r>
      <w:r w:rsidR="00596DA1">
        <w:t>5</w:t>
      </w:r>
      <w:r>
        <w:t>只时就从其他股票型基金中独立出来形成单独的分类。其他股票型基金暂不进行三级分类。</w:t>
      </w:r>
    </w:p>
    <w:p w14:paraId="4649F036" w14:textId="77777777" w:rsidR="00EB2BDB" w:rsidRDefault="00EB2BDB" w:rsidP="00BB45A2">
      <w:pPr>
        <w:ind w:firstLineChars="200" w:firstLine="420"/>
      </w:pPr>
    </w:p>
    <w:p w14:paraId="1D911B2A" w14:textId="77777777" w:rsidR="00FA7233" w:rsidRPr="00EB2BDB" w:rsidRDefault="00FA7233" w:rsidP="00FA7233">
      <w:pPr>
        <w:rPr>
          <w:b/>
        </w:rPr>
      </w:pPr>
      <w:r w:rsidRPr="00EB2BDB">
        <w:rPr>
          <w:rFonts w:hint="eastAsia"/>
          <w:b/>
        </w:rPr>
        <w:t>二、混合基金</w:t>
      </w:r>
    </w:p>
    <w:p w14:paraId="62CBE20A" w14:textId="77777777" w:rsidR="00EB2BDB" w:rsidRDefault="00EB2BDB" w:rsidP="00FA7233"/>
    <w:p w14:paraId="42AB73EC" w14:textId="77777777" w:rsidR="00FA7233" w:rsidRDefault="00FA7233" w:rsidP="00EB2BDB">
      <w:pPr>
        <w:ind w:firstLineChars="200" w:firstLine="420"/>
      </w:pPr>
      <w:r>
        <w:rPr>
          <w:rFonts w:hint="eastAsia"/>
        </w:rPr>
        <w:t>混合基金是指投资于股票、债券和货币市场工具或其他基金份额，并且股票投资、债券投资、基金投资的比例不符合《公开募集证券投资基金运作管理办法》第三十条第（一）项、第（二）项、第（四）项规定的基金。</w:t>
      </w:r>
    </w:p>
    <w:p w14:paraId="468AF9DA" w14:textId="77777777" w:rsidR="00EB2BDB" w:rsidRDefault="00EB2BDB" w:rsidP="00FA7233"/>
    <w:p w14:paraId="5CA00738" w14:textId="77777777" w:rsidR="00FA7233" w:rsidRDefault="00FA7233" w:rsidP="00EB2BDB">
      <w:pPr>
        <w:ind w:firstLineChars="200" w:firstLine="420"/>
      </w:pPr>
      <w:r>
        <w:rPr>
          <w:rFonts w:hint="eastAsia"/>
        </w:rPr>
        <w:t>混合基金根据基金资产投资范围与比例及投资策略分为</w:t>
      </w:r>
      <w:proofErr w:type="gramStart"/>
      <w:r>
        <w:rPr>
          <w:rFonts w:hint="eastAsia"/>
        </w:rPr>
        <w:t>偏股型</w:t>
      </w:r>
      <w:proofErr w:type="gramEnd"/>
      <w:r>
        <w:rPr>
          <w:rFonts w:hint="eastAsia"/>
        </w:rPr>
        <w:t>基金、行业</w:t>
      </w:r>
      <w:r w:rsidR="000E05D7">
        <w:rPr>
          <w:rFonts w:hint="eastAsia"/>
        </w:rPr>
        <w:t>主题</w:t>
      </w:r>
      <w:proofErr w:type="gramStart"/>
      <w:r>
        <w:rPr>
          <w:rFonts w:hint="eastAsia"/>
        </w:rPr>
        <w:t>偏股</w:t>
      </w:r>
      <w:proofErr w:type="gramEnd"/>
      <w:r>
        <w:rPr>
          <w:rFonts w:hint="eastAsia"/>
        </w:rPr>
        <w:t>型基金、灵活配置型基金、股</w:t>
      </w:r>
      <w:proofErr w:type="gramStart"/>
      <w:r>
        <w:rPr>
          <w:rFonts w:hint="eastAsia"/>
        </w:rPr>
        <w:t>债平</w:t>
      </w:r>
      <w:proofErr w:type="gramEnd"/>
      <w:r>
        <w:rPr>
          <w:rFonts w:hint="eastAsia"/>
        </w:rPr>
        <w:t>衡型基金、</w:t>
      </w:r>
      <w:proofErr w:type="gramStart"/>
      <w:r>
        <w:rPr>
          <w:rFonts w:hint="eastAsia"/>
        </w:rPr>
        <w:t>偏债</w:t>
      </w:r>
      <w:proofErr w:type="gramEnd"/>
      <w:r>
        <w:rPr>
          <w:rFonts w:hint="eastAsia"/>
        </w:rPr>
        <w:t>型基金、保本型基金、避险策略型基金、绝对收益目标基金、其他混合型基金九个二级类别。</w:t>
      </w:r>
    </w:p>
    <w:p w14:paraId="0241E62F" w14:textId="77777777" w:rsidR="00EB2BDB" w:rsidRDefault="00EB2BDB" w:rsidP="00FA7233"/>
    <w:p w14:paraId="35284FB3" w14:textId="6BC3ACF3" w:rsidR="00FA7233" w:rsidRDefault="00FA7233" w:rsidP="000E05D7">
      <w:pPr>
        <w:ind w:firstLineChars="200" w:firstLine="420"/>
      </w:pPr>
      <w:r>
        <w:rPr>
          <w:rFonts w:hint="eastAsia"/>
        </w:rPr>
        <w:t>一般来说，股票投资下限</w:t>
      </w:r>
      <w:r>
        <w:t>80%是股票基金主要特征，债券投资下限80%是债券基金主要特征。同理，股票投资下限60%是混合基金</w:t>
      </w:r>
      <w:proofErr w:type="gramStart"/>
      <w:r>
        <w:t>中偏股基金</w:t>
      </w:r>
      <w:proofErr w:type="gramEnd"/>
      <w:r>
        <w:t>的主要特征，债券投资下限60%是混合基金中</w:t>
      </w:r>
      <w:proofErr w:type="gramStart"/>
      <w:r>
        <w:t>偏债基</w:t>
      </w:r>
      <w:proofErr w:type="gramEnd"/>
      <w:r>
        <w:t>金的主要特征。</w:t>
      </w:r>
    </w:p>
    <w:p w14:paraId="66864977" w14:textId="77777777" w:rsidR="00EB2BDB" w:rsidRDefault="00EB2BDB" w:rsidP="00FA7233"/>
    <w:p w14:paraId="48BD36FE" w14:textId="663A9BC2" w:rsidR="00FA7233" w:rsidRDefault="00FA7233" w:rsidP="003D5238">
      <w:pPr>
        <w:ind w:firstLineChars="200" w:firstLine="420"/>
      </w:pPr>
      <w:r>
        <w:rPr>
          <w:rFonts w:hint="eastAsia"/>
        </w:rPr>
        <w:t>（一）</w:t>
      </w:r>
      <w:proofErr w:type="gramStart"/>
      <w:r>
        <w:rPr>
          <w:rFonts w:hint="eastAsia"/>
        </w:rPr>
        <w:t>偏股型</w:t>
      </w:r>
      <w:proofErr w:type="gramEnd"/>
      <w:r>
        <w:rPr>
          <w:rFonts w:hint="eastAsia"/>
        </w:rPr>
        <w:t>基金是指基金名称自定义为混合基金的，基金合同载明或者合同本义是以股票为主要投资方向的，业绩比较基准中也是以</w:t>
      </w:r>
      <w:r w:rsidR="00A02F67">
        <w:rPr>
          <w:rFonts w:hint="eastAsia"/>
        </w:rPr>
        <w:t>市场规模</w:t>
      </w:r>
      <w:r>
        <w:rPr>
          <w:rFonts w:hint="eastAsia"/>
        </w:rPr>
        <w:t>股票指数为主的混合基金。</w:t>
      </w:r>
      <w:proofErr w:type="gramStart"/>
      <w:r>
        <w:rPr>
          <w:rFonts w:hint="eastAsia"/>
        </w:rPr>
        <w:t>偏股型</w:t>
      </w:r>
      <w:proofErr w:type="gramEnd"/>
      <w:r>
        <w:rPr>
          <w:rFonts w:hint="eastAsia"/>
        </w:rPr>
        <w:t>基金根据历史发展与现实状况分为</w:t>
      </w:r>
      <w:proofErr w:type="gramStart"/>
      <w:r>
        <w:rPr>
          <w:rFonts w:hint="eastAsia"/>
        </w:rPr>
        <w:t>偏股</w:t>
      </w:r>
      <w:proofErr w:type="gramEnd"/>
      <w:r>
        <w:rPr>
          <w:rFonts w:hint="eastAsia"/>
        </w:rPr>
        <w:t>型基金（股票上下限</w:t>
      </w:r>
      <w:r>
        <w:t>60%-95%）与普通</w:t>
      </w:r>
      <w:proofErr w:type="gramStart"/>
      <w:r>
        <w:t>偏股</w:t>
      </w:r>
      <w:proofErr w:type="gramEnd"/>
      <w:r>
        <w:t>型基金两个三级分类。</w:t>
      </w:r>
    </w:p>
    <w:p w14:paraId="1DF3832B" w14:textId="77777777" w:rsidR="000E05D7" w:rsidRDefault="000E05D7" w:rsidP="00FA7233"/>
    <w:p w14:paraId="21FBDABF" w14:textId="77777777" w:rsidR="00FA7233" w:rsidRDefault="00FA7233" w:rsidP="000E05D7">
      <w:pPr>
        <w:ind w:firstLineChars="200" w:firstLine="420"/>
      </w:pPr>
      <w:proofErr w:type="gramStart"/>
      <w:r>
        <w:rPr>
          <w:rFonts w:hint="eastAsia"/>
        </w:rPr>
        <w:lastRenderedPageBreak/>
        <w:t>偏股型</w:t>
      </w:r>
      <w:proofErr w:type="gramEnd"/>
      <w:r>
        <w:rPr>
          <w:rFonts w:hint="eastAsia"/>
        </w:rPr>
        <w:t>基金（股票上下限</w:t>
      </w:r>
      <w:r>
        <w:t>60%-95%）是指基金合同中载明有约束力的股票投资下限是60%。历史上该类型基金本意是股票型基金，但股票投资比例下限是60%，只是因为修改基金合同的程序比较复杂，绝大多数基金采取更名为混合基金方式完成法规的要求。该类型基金股票下限60%，股票上限95%，股票投资比例中位值77.5%。个别基金股票投资上下限与中位值接近的，按照分类</w:t>
      </w:r>
      <w:proofErr w:type="gramStart"/>
      <w:r>
        <w:t>靠档原则</w:t>
      </w:r>
      <w:proofErr w:type="gramEnd"/>
      <w:r>
        <w:t>也划入该分类。</w:t>
      </w:r>
    </w:p>
    <w:p w14:paraId="560387DC" w14:textId="77777777" w:rsidR="000E05D7" w:rsidRDefault="000E05D7" w:rsidP="00FA7233"/>
    <w:p w14:paraId="607FDEC8" w14:textId="77777777" w:rsidR="00FA7233" w:rsidRDefault="00FA7233" w:rsidP="000E05D7">
      <w:pPr>
        <w:ind w:firstLineChars="200" w:firstLine="420"/>
      </w:pPr>
      <w:r>
        <w:rPr>
          <w:rFonts w:hint="eastAsia"/>
        </w:rPr>
        <w:t>普通</w:t>
      </w:r>
      <w:proofErr w:type="gramStart"/>
      <w:r>
        <w:rPr>
          <w:rFonts w:hint="eastAsia"/>
        </w:rPr>
        <w:t>偏股型</w:t>
      </w:r>
      <w:proofErr w:type="gramEnd"/>
      <w:r>
        <w:rPr>
          <w:rFonts w:hint="eastAsia"/>
        </w:rPr>
        <w:t>基金是指虽然没有约束力的股票投资比例下限</w:t>
      </w:r>
      <w:r>
        <w:t>60%的规定，但业绩比较基准中股票比例值大于等于60%，本意上以股票投资为主要方向的。个别基金股票投资上下限、业绩比较基准中股票比例值接近该分类划分标准的，按照分类</w:t>
      </w:r>
      <w:proofErr w:type="gramStart"/>
      <w:r>
        <w:t>靠档原则</w:t>
      </w:r>
      <w:proofErr w:type="gramEnd"/>
      <w:r>
        <w:t>也划入该分类。</w:t>
      </w:r>
    </w:p>
    <w:p w14:paraId="24929306" w14:textId="77777777" w:rsidR="00EB2BDB" w:rsidRDefault="00EB2BDB" w:rsidP="00FA7233"/>
    <w:p w14:paraId="261F0407" w14:textId="5151782B" w:rsidR="00FA7233" w:rsidRDefault="00FA7233" w:rsidP="000E05D7">
      <w:pPr>
        <w:ind w:firstLineChars="100" w:firstLine="210"/>
      </w:pPr>
      <w:r>
        <w:rPr>
          <w:rFonts w:hint="eastAsia"/>
        </w:rPr>
        <w:t>（二）行业</w:t>
      </w:r>
      <w:r w:rsidR="000E05D7">
        <w:rPr>
          <w:rFonts w:hint="eastAsia"/>
        </w:rPr>
        <w:t>主题</w:t>
      </w:r>
      <w:proofErr w:type="gramStart"/>
      <w:r>
        <w:rPr>
          <w:rFonts w:hint="eastAsia"/>
        </w:rPr>
        <w:t>偏股型</w:t>
      </w:r>
      <w:proofErr w:type="gramEnd"/>
      <w:r>
        <w:rPr>
          <w:rFonts w:hint="eastAsia"/>
        </w:rPr>
        <w:t>基金是指属于</w:t>
      </w:r>
      <w:proofErr w:type="gramStart"/>
      <w:r>
        <w:rPr>
          <w:rFonts w:hint="eastAsia"/>
        </w:rPr>
        <w:t>偏股</w:t>
      </w:r>
      <w:proofErr w:type="gramEnd"/>
      <w:r>
        <w:rPr>
          <w:rFonts w:hint="eastAsia"/>
        </w:rPr>
        <w:t>型基金，但业绩比较基准中的股票指数是行业指数</w:t>
      </w:r>
      <w:r w:rsidR="000E05D7">
        <w:rPr>
          <w:rFonts w:hint="eastAsia"/>
        </w:rPr>
        <w:t>或主题指数</w:t>
      </w:r>
      <w:r>
        <w:rPr>
          <w:rFonts w:hint="eastAsia"/>
        </w:rPr>
        <w:t>。历史上该类型基金本意是行业</w:t>
      </w:r>
      <w:r w:rsidR="000E05D7">
        <w:rPr>
          <w:rFonts w:hint="eastAsia"/>
        </w:rPr>
        <w:t>主题</w:t>
      </w:r>
      <w:r>
        <w:rPr>
          <w:rFonts w:hint="eastAsia"/>
        </w:rPr>
        <w:t>股票型基金，比照</w:t>
      </w:r>
      <w:proofErr w:type="gramStart"/>
      <w:r>
        <w:rPr>
          <w:rFonts w:hint="eastAsia"/>
        </w:rPr>
        <w:t>偏股型</w:t>
      </w:r>
      <w:proofErr w:type="gramEnd"/>
      <w:r>
        <w:rPr>
          <w:rFonts w:hint="eastAsia"/>
        </w:rPr>
        <w:t>基金进行分类划分。</w:t>
      </w:r>
      <w:r w:rsidR="000E05D7">
        <w:rPr>
          <w:rFonts w:hint="eastAsia"/>
        </w:rPr>
        <w:t>行业主题</w:t>
      </w:r>
      <w:proofErr w:type="gramStart"/>
      <w:r w:rsidR="000E05D7">
        <w:rPr>
          <w:rFonts w:hint="eastAsia"/>
        </w:rPr>
        <w:t>偏股型</w:t>
      </w:r>
      <w:proofErr w:type="gramEnd"/>
      <w:r w:rsidR="000E05D7">
        <w:rPr>
          <w:rFonts w:hint="eastAsia"/>
        </w:rPr>
        <w:t>基金中，一旦某个股票</w:t>
      </w:r>
      <w:r w:rsidR="000E05D7" w:rsidRPr="000E05D7">
        <w:rPr>
          <w:rFonts w:hint="eastAsia"/>
        </w:rPr>
        <w:t>行业</w:t>
      </w:r>
      <w:r w:rsidR="000E05D7">
        <w:rPr>
          <w:rFonts w:hint="eastAsia"/>
        </w:rPr>
        <w:t>或股票主题</w:t>
      </w:r>
      <w:r w:rsidR="000E05D7" w:rsidRPr="000E05D7">
        <w:rPr>
          <w:rFonts w:hint="eastAsia"/>
        </w:rPr>
        <w:t>的</w:t>
      </w:r>
      <w:proofErr w:type="gramStart"/>
      <w:r w:rsidR="000E05D7">
        <w:rPr>
          <w:rFonts w:hint="eastAsia"/>
        </w:rPr>
        <w:t>偏股</w:t>
      </w:r>
      <w:proofErr w:type="gramEnd"/>
      <w:r w:rsidR="000E05D7">
        <w:rPr>
          <w:rFonts w:hint="eastAsia"/>
        </w:rPr>
        <w:t>型</w:t>
      </w:r>
      <w:r w:rsidR="000E05D7" w:rsidRPr="000E05D7">
        <w:rPr>
          <w:rFonts w:hint="eastAsia"/>
        </w:rPr>
        <w:t>基金数量达到</w:t>
      </w:r>
      <w:r w:rsidR="009C1DDC">
        <w:t>5</w:t>
      </w:r>
      <w:r w:rsidR="000E05D7" w:rsidRPr="000E05D7">
        <w:t>只</w:t>
      </w:r>
      <w:r w:rsidR="009C1DDC">
        <w:rPr>
          <w:rFonts w:hint="eastAsia"/>
        </w:rPr>
        <w:t>以上</w:t>
      </w:r>
      <w:r w:rsidR="000E05D7" w:rsidRPr="000E05D7">
        <w:t>就从该分类单独出来</w:t>
      </w:r>
      <w:r w:rsidR="000E05D7">
        <w:rPr>
          <w:rFonts w:hint="eastAsia"/>
        </w:rPr>
        <w:t>。目前有医药医疗健康行业主题</w:t>
      </w:r>
      <w:proofErr w:type="gramStart"/>
      <w:r w:rsidR="000E05D7">
        <w:rPr>
          <w:rFonts w:hint="eastAsia"/>
        </w:rPr>
        <w:t>偏股型</w:t>
      </w:r>
      <w:proofErr w:type="gramEnd"/>
      <w:r w:rsidR="000E05D7">
        <w:rPr>
          <w:rFonts w:hint="eastAsia"/>
        </w:rPr>
        <w:t>基金、消费行业主题</w:t>
      </w:r>
      <w:proofErr w:type="gramStart"/>
      <w:r w:rsidR="000E05D7">
        <w:rPr>
          <w:rFonts w:hint="eastAsia"/>
        </w:rPr>
        <w:t>偏股</w:t>
      </w:r>
      <w:proofErr w:type="gramEnd"/>
      <w:r w:rsidR="000E05D7">
        <w:rPr>
          <w:rFonts w:hint="eastAsia"/>
        </w:rPr>
        <w:t>型基金两个细分的三级分类。</w:t>
      </w:r>
    </w:p>
    <w:p w14:paraId="0EEA58E3" w14:textId="77777777" w:rsidR="00EB2BDB" w:rsidRDefault="00EB2BDB" w:rsidP="00FA7233"/>
    <w:p w14:paraId="4F60B5DC" w14:textId="77777777" w:rsidR="000E05D7" w:rsidRDefault="00FA7233" w:rsidP="002E5866">
      <w:pPr>
        <w:ind w:firstLineChars="100" w:firstLine="210"/>
      </w:pPr>
      <w:r>
        <w:rPr>
          <w:rFonts w:hint="eastAsia"/>
        </w:rPr>
        <w:t>（三）灵活配置型基金是指基金名称自定义为混合基金的，基金名称中必须有“灵活配置”</w:t>
      </w:r>
      <w:r>
        <w:t>4个字，基金合同载明或者合同本义是股票和债券等大类资产之间较大比例灵活配置的混合基金。混合基金中名称没有“灵活配置”4个字的不纳入该分类。混合基金的股票投资比例区间主要有30%-80%、0-95%两档。前者股票投资中位值是62.5%，后者股票投资中位值是47.5%，但0-95%跨度非常大，必须进行细分才有意义。所以又根据业绩比较基准中的股票比例值进行区分。</w:t>
      </w:r>
    </w:p>
    <w:p w14:paraId="4C2D9801" w14:textId="77777777" w:rsidR="000E05D7" w:rsidRDefault="000E05D7" w:rsidP="000E05D7">
      <w:pPr>
        <w:ind w:firstLineChars="100" w:firstLine="210"/>
      </w:pPr>
    </w:p>
    <w:p w14:paraId="0C2D4B76" w14:textId="77777777" w:rsidR="00FA7233" w:rsidRDefault="00FA7233" w:rsidP="000E05D7">
      <w:pPr>
        <w:ind w:firstLineChars="200" w:firstLine="420"/>
      </w:pPr>
      <w:r>
        <w:t>最终灵活配置型基金分为股票上下限30%-80%、基准股票比例60%-100%、基准股票比例30%-60%、基准股票比例0-30%四个三级分类。个别基金股票投资上下限与中位值接近四个分类的，按照分类</w:t>
      </w:r>
      <w:proofErr w:type="gramStart"/>
      <w:r>
        <w:t>靠档原则</w:t>
      </w:r>
      <w:proofErr w:type="gramEnd"/>
      <w:r>
        <w:t>也划入各自分类。</w:t>
      </w:r>
    </w:p>
    <w:p w14:paraId="40B4B353" w14:textId="77777777" w:rsidR="00EB2BDB" w:rsidRDefault="00EB2BDB" w:rsidP="00FA7233"/>
    <w:p w14:paraId="6F505F9A" w14:textId="77777777" w:rsidR="00FA7233" w:rsidRDefault="00FA7233" w:rsidP="000E05D7">
      <w:pPr>
        <w:ind w:firstLineChars="100" w:firstLine="210"/>
      </w:pPr>
      <w:r>
        <w:rPr>
          <w:rFonts w:hint="eastAsia"/>
        </w:rPr>
        <w:t>（四）股</w:t>
      </w:r>
      <w:proofErr w:type="gramStart"/>
      <w:r>
        <w:rPr>
          <w:rFonts w:hint="eastAsia"/>
        </w:rPr>
        <w:t>债平衡</w:t>
      </w:r>
      <w:proofErr w:type="gramEnd"/>
      <w:r>
        <w:rPr>
          <w:rFonts w:hint="eastAsia"/>
        </w:rPr>
        <w:t>型基金是指基金名称自定义为混合基金的，但又不是灵活配置型基金的，基金合同载明或者合同本义是股票与债券配置比例比较均衡，业绩比较基准中的股票比例值与债券比例值在</w:t>
      </w:r>
      <w:r>
        <w:t>40%-60%之间。个别基金由于业绩比较基准股票比例值、基金名称自定义等接近该分类划分标准的，按照分类</w:t>
      </w:r>
      <w:proofErr w:type="gramStart"/>
      <w:r>
        <w:t>靠档原则</w:t>
      </w:r>
      <w:proofErr w:type="gramEnd"/>
      <w:r>
        <w:t>也划入该分类。</w:t>
      </w:r>
    </w:p>
    <w:p w14:paraId="797078B9" w14:textId="77777777" w:rsidR="00EB2BDB" w:rsidRDefault="00EB2BDB" w:rsidP="00FA7233"/>
    <w:p w14:paraId="6AD4530E" w14:textId="77777777" w:rsidR="00FA7233" w:rsidRDefault="00FA7233" w:rsidP="003D5238">
      <w:pPr>
        <w:ind w:firstLineChars="200" w:firstLine="420"/>
      </w:pPr>
      <w:r>
        <w:rPr>
          <w:rFonts w:hint="eastAsia"/>
        </w:rPr>
        <w:t>（五）</w:t>
      </w:r>
      <w:proofErr w:type="gramStart"/>
      <w:r>
        <w:rPr>
          <w:rFonts w:hint="eastAsia"/>
        </w:rPr>
        <w:t>偏债型</w:t>
      </w:r>
      <w:proofErr w:type="gramEnd"/>
      <w:r>
        <w:rPr>
          <w:rFonts w:hint="eastAsia"/>
        </w:rPr>
        <w:t>基金是指基金名称自定义为混合基金的，基金合同载明或者合同本义是以债券为主要投资方向的，业绩比较基准中债券比例值超过</w:t>
      </w:r>
      <w:r>
        <w:t>70%的混合基金。</w:t>
      </w:r>
      <w:proofErr w:type="gramStart"/>
      <w:r>
        <w:t>偏债型</w:t>
      </w:r>
      <w:proofErr w:type="gramEnd"/>
      <w:r>
        <w:t>基金暂不进行三级分类。</w:t>
      </w:r>
    </w:p>
    <w:p w14:paraId="6E83380B" w14:textId="77777777" w:rsidR="00EB2BDB" w:rsidRDefault="00EB2BDB" w:rsidP="00FA7233"/>
    <w:p w14:paraId="3B09F6DB" w14:textId="77777777" w:rsidR="00FA7233" w:rsidRDefault="00FA7233" w:rsidP="003D5238">
      <w:pPr>
        <w:ind w:firstLineChars="200" w:firstLine="420"/>
      </w:pPr>
      <w:r>
        <w:rPr>
          <w:rFonts w:hint="eastAsia"/>
        </w:rPr>
        <w:t>（六）保本型基金是指基金名称自定义为混合基金的，基金名称中出现保本字样，基金合同载明基金管理人或者第三方承担保本保证责任的混合基金。保本型基金暂不进行三级分类。</w:t>
      </w:r>
    </w:p>
    <w:p w14:paraId="085008F4" w14:textId="77777777" w:rsidR="00EB2BDB" w:rsidRDefault="00EB2BDB" w:rsidP="00FA7233"/>
    <w:p w14:paraId="01742082" w14:textId="77777777" w:rsidR="00FA7233" w:rsidRDefault="00FA7233" w:rsidP="003D5238">
      <w:pPr>
        <w:ind w:firstLineChars="200" w:firstLine="420"/>
      </w:pPr>
      <w:r>
        <w:rPr>
          <w:rFonts w:hint="eastAsia"/>
        </w:rPr>
        <w:t>（七）避险策略型基金是指基金名称自定义为混合基金的，基金合同载明通过一定的避险投资策略进行投资运作，引入相关保障机制，以在避险策略周期到期时，力求避免基金份额持有人投资本金出现亏损的混合基金。避险策略型基金暂不进行三级分类。</w:t>
      </w:r>
    </w:p>
    <w:p w14:paraId="5F0FC09D" w14:textId="77777777" w:rsidR="00EB2BDB" w:rsidRDefault="00EB2BDB" w:rsidP="00FA7233"/>
    <w:p w14:paraId="7A5D3960" w14:textId="77777777" w:rsidR="00FA7233" w:rsidRDefault="00FA7233" w:rsidP="003D5238">
      <w:pPr>
        <w:ind w:firstLineChars="200" w:firstLine="420"/>
      </w:pPr>
      <w:r>
        <w:rPr>
          <w:rFonts w:hint="eastAsia"/>
        </w:rPr>
        <w:lastRenderedPageBreak/>
        <w:t>（八）绝对收益目标基金是指基金名称自定义为混合基金的，基金合同载明基金投资运作比较宽泛，没有明确的投资方向，没有股票、债券</w:t>
      </w:r>
      <w:r>
        <w:t>80%比例的最低持仓要求，业绩比较基准为银行定期存款收益或者定期存款收益基础上增加某个固定</w:t>
      </w:r>
      <w:proofErr w:type="gramStart"/>
      <w:r>
        <w:t>值或者某个年化固定</w:t>
      </w:r>
      <w:proofErr w:type="gramEnd"/>
      <w:r>
        <w:t>值的混合基金。绝对收益目标基金并不能保证保本和保证收益，仅是追求绝对收益目标。绝对收益目标基金根据投资策略的差异还可以细分灵活策略基金与对冲策略基金。灵活策略基金是指在股票、债券等大类资产之间进行灵活运作。对冲策略基金是指运用股指期货等工具对基金资产进行对冲运作。但考虑到对冲策略基</w:t>
      </w:r>
      <w:r>
        <w:rPr>
          <w:rFonts w:hint="eastAsia"/>
        </w:rPr>
        <w:t>金的数量比较少，因此绝对收益目标基金暂不进行灵活策略与对冲策略的三级细分。</w:t>
      </w:r>
    </w:p>
    <w:p w14:paraId="656F0438" w14:textId="77777777" w:rsidR="00EB2BDB" w:rsidRDefault="00EB2BDB" w:rsidP="00FA7233"/>
    <w:p w14:paraId="6F01CB5B" w14:textId="77777777" w:rsidR="00FA7233" w:rsidRDefault="00FA7233" w:rsidP="003D5238">
      <w:pPr>
        <w:ind w:firstLineChars="200" w:firstLine="420"/>
      </w:pPr>
      <w:r>
        <w:rPr>
          <w:rFonts w:hint="eastAsia"/>
        </w:rPr>
        <w:t>（九）其他混合型基金。这是兜底的分类，指不适合与其他混合基金进行收益与风险评价比较，在上述分类中无法明确归属的混合基金。一旦某个领域或者特征的基金数量达到</w:t>
      </w:r>
      <w:r>
        <w:t>10只时就从其他混合型基金中独立出来形成单独的分类。其他混合型基金暂不进行三级分类。</w:t>
      </w:r>
    </w:p>
    <w:p w14:paraId="32E35B4B" w14:textId="77777777" w:rsidR="00EB2BDB" w:rsidRDefault="00EB2BDB" w:rsidP="00FA7233"/>
    <w:p w14:paraId="57322230" w14:textId="77777777" w:rsidR="00FA7233" w:rsidRPr="00EB2BDB" w:rsidRDefault="00FA7233" w:rsidP="00FA7233">
      <w:pPr>
        <w:rPr>
          <w:b/>
        </w:rPr>
      </w:pPr>
      <w:r w:rsidRPr="00EB2BDB">
        <w:rPr>
          <w:rFonts w:hint="eastAsia"/>
          <w:b/>
        </w:rPr>
        <w:t>三、债券基金</w:t>
      </w:r>
    </w:p>
    <w:p w14:paraId="39567264" w14:textId="77777777" w:rsidR="001D7AA5" w:rsidRDefault="001D7AA5" w:rsidP="00EB2BDB">
      <w:pPr>
        <w:ind w:firstLineChars="200" w:firstLine="420"/>
      </w:pPr>
    </w:p>
    <w:p w14:paraId="446F2FD5" w14:textId="77777777" w:rsidR="00FA7233" w:rsidRDefault="00FA7233" w:rsidP="00EB2BDB">
      <w:pPr>
        <w:ind w:firstLineChars="200" w:firstLine="420"/>
      </w:pPr>
      <w:r>
        <w:rPr>
          <w:rFonts w:hint="eastAsia"/>
        </w:rPr>
        <w:t>百分之八十以上的基金资产投资于债券的，为债券基金。债券基金按照投资范围与投资目标等不同</w:t>
      </w:r>
      <w:proofErr w:type="gramStart"/>
      <w:r>
        <w:rPr>
          <w:rFonts w:hint="eastAsia"/>
        </w:rPr>
        <w:t>分为</w:t>
      </w:r>
      <w:r w:rsidR="003E0197">
        <w:rPr>
          <w:rFonts w:hint="eastAsia"/>
        </w:rPr>
        <w:t>纯债</w:t>
      </w:r>
      <w:r>
        <w:rPr>
          <w:rFonts w:hint="eastAsia"/>
        </w:rPr>
        <w:t>债券</w:t>
      </w:r>
      <w:proofErr w:type="gramEnd"/>
      <w:r>
        <w:rPr>
          <w:rFonts w:hint="eastAsia"/>
        </w:rPr>
        <w:t>型基金、普通债券型基金、可转换债券型基金、短期理财债券型基金、指数债券型基金、债券型分级子基金、其他债券型基金七个二级类别。</w:t>
      </w:r>
    </w:p>
    <w:p w14:paraId="788ADF7C" w14:textId="77777777" w:rsidR="00EB2BDB" w:rsidRDefault="00EB2BDB" w:rsidP="00FA7233"/>
    <w:p w14:paraId="02AC817A" w14:textId="00A1513D" w:rsidR="00FA7233" w:rsidRPr="003A649E" w:rsidRDefault="00FA7233" w:rsidP="001D7AA5">
      <w:pPr>
        <w:ind w:firstLineChars="100" w:firstLine="210"/>
        <w:rPr>
          <w:color w:val="FF0000"/>
        </w:rPr>
      </w:pPr>
      <w:r>
        <w:rPr>
          <w:rFonts w:hint="eastAsia"/>
        </w:rPr>
        <w:t>（一）</w:t>
      </w:r>
      <w:proofErr w:type="gramStart"/>
      <w:r w:rsidR="003E0197">
        <w:rPr>
          <w:rFonts w:hint="eastAsia"/>
        </w:rPr>
        <w:t>纯债</w:t>
      </w:r>
      <w:r>
        <w:rPr>
          <w:rFonts w:hint="eastAsia"/>
        </w:rPr>
        <w:t>债券</w:t>
      </w:r>
      <w:proofErr w:type="gramEnd"/>
      <w:r>
        <w:rPr>
          <w:rFonts w:hint="eastAsia"/>
        </w:rPr>
        <w:t>型基金是指仅投资于固定收益类金融工具，不投资股票、可转债等权益资产或者含有权益的资产的债券基金。</w:t>
      </w:r>
      <w:r w:rsidR="003E0197">
        <w:rPr>
          <w:rFonts w:hint="eastAsia"/>
        </w:rPr>
        <w:t>纯债</w:t>
      </w:r>
      <w:r>
        <w:rPr>
          <w:rFonts w:hint="eastAsia"/>
        </w:rPr>
        <w:t>债券型基金</w:t>
      </w:r>
      <w:r w:rsidR="006C32E7">
        <w:rPr>
          <w:rFonts w:hint="eastAsia"/>
        </w:rPr>
        <w:t>根据</w:t>
      </w:r>
      <w:r w:rsidR="0024675F">
        <w:rPr>
          <w:rFonts w:hint="eastAsia"/>
        </w:rPr>
        <w:t>投资标的的</w:t>
      </w:r>
      <w:r w:rsidR="007C3B22">
        <w:rPr>
          <w:rFonts w:hint="eastAsia"/>
        </w:rPr>
        <w:t>期限，</w:t>
      </w:r>
      <w:r w:rsidR="00F15881">
        <w:rPr>
          <w:rFonts w:hint="eastAsia"/>
        </w:rPr>
        <w:t>分为长期</w:t>
      </w:r>
      <w:r w:rsidR="003E0197">
        <w:rPr>
          <w:rFonts w:hint="eastAsia"/>
        </w:rPr>
        <w:t>纯债</w:t>
      </w:r>
      <w:r w:rsidR="00F15881">
        <w:rPr>
          <w:rFonts w:hint="eastAsia"/>
        </w:rPr>
        <w:t>债券型基金</w:t>
      </w:r>
      <w:r w:rsidR="00D86940">
        <w:rPr>
          <w:rFonts w:hint="eastAsia"/>
        </w:rPr>
        <w:t>、</w:t>
      </w:r>
      <w:r w:rsidR="00F15881">
        <w:rPr>
          <w:rFonts w:hint="eastAsia"/>
        </w:rPr>
        <w:t>中短期</w:t>
      </w:r>
      <w:r w:rsidR="003E0197">
        <w:rPr>
          <w:rFonts w:hint="eastAsia"/>
        </w:rPr>
        <w:t>纯债</w:t>
      </w:r>
      <w:r w:rsidR="00F15881">
        <w:rPr>
          <w:rFonts w:hint="eastAsia"/>
        </w:rPr>
        <w:t>债券型基金</w:t>
      </w:r>
      <w:r w:rsidR="00D86940">
        <w:rPr>
          <w:rFonts w:hint="eastAsia"/>
        </w:rPr>
        <w:t>与</w:t>
      </w:r>
      <w:r w:rsidR="006C32E7">
        <w:rPr>
          <w:rFonts w:hint="eastAsia"/>
        </w:rPr>
        <w:t>短期纯债债券型基金</w:t>
      </w:r>
      <w:r w:rsidR="007C3B22">
        <w:rPr>
          <w:rFonts w:hint="eastAsia"/>
        </w:rPr>
        <w:t>三个三级分类。</w:t>
      </w:r>
      <w:bookmarkStart w:id="1" w:name="_GoBack"/>
      <w:bookmarkEnd w:id="1"/>
    </w:p>
    <w:p w14:paraId="2EEFC850" w14:textId="77777777" w:rsidR="00EB2BDB" w:rsidRDefault="00EB2BDB" w:rsidP="00FA7233"/>
    <w:p w14:paraId="3FE4783C" w14:textId="71DC4721" w:rsidR="00FA7233" w:rsidRDefault="00FA7233" w:rsidP="001D7AA5">
      <w:pPr>
        <w:ind w:firstLineChars="100" w:firstLine="210"/>
      </w:pPr>
      <w:r>
        <w:rPr>
          <w:rFonts w:hint="eastAsia"/>
        </w:rPr>
        <w:t>（二）普通债券型基金是指以固定收益类金融工具为主，但可以投资股票、可转债等金融工具的债券基金。普通债券型基金可以分为</w:t>
      </w:r>
      <w:r w:rsidR="004B171D">
        <w:rPr>
          <w:rFonts w:hint="eastAsia"/>
        </w:rPr>
        <w:t>两个</w:t>
      </w:r>
      <w:r>
        <w:rPr>
          <w:rFonts w:hint="eastAsia"/>
        </w:rPr>
        <w:t>分类。</w:t>
      </w:r>
      <w:r w:rsidR="00AB4917">
        <w:rPr>
          <w:rFonts w:hint="eastAsia"/>
        </w:rPr>
        <w:t>不投资股票等权益资产，但可投资转债的为</w:t>
      </w:r>
      <w:r w:rsidR="00AB4917" w:rsidRPr="00151876">
        <w:rPr>
          <w:rFonts w:hint="eastAsia"/>
          <w:b/>
        </w:rPr>
        <w:t>普通债券型基金（可投转债）</w:t>
      </w:r>
      <w:r w:rsidR="009E6F16">
        <w:rPr>
          <w:rFonts w:hint="eastAsia"/>
          <w:b/>
        </w:rPr>
        <w:t>；</w:t>
      </w:r>
      <w:r>
        <w:rPr>
          <w:rFonts w:hint="eastAsia"/>
        </w:rPr>
        <w:t>可投资于公开发行上市的</w:t>
      </w:r>
      <w:r w:rsidR="001003A3">
        <w:rPr>
          <w:rFonts w:hint="eastAsia"/>
        </w:rPr>
        <w:t>二级市场</w:t>
      </w:r>
      <w:r>
        <w:rPr>
          <w:rFonts w:hint="eastAsia"/>
        </w:rPr>
        <w:t>股票以及中国证监会允许基金投资的权证等其它金融工具的为</w:t>
      </w:r>
      <w:r w:rsidRPr="00151876">
        <w:rPr>
          <w:rFonts w:hint="eastAsia"/>
          <w:b/>
        </w:rPr>
        <w:t>普通债券型基金（</w:t>
      </w:r>
      <w:r w:rsidR="001003A3">
        <w:rPr>
          <w:rFonts w:hint="eastAsia"/>
          <w:b/>
        </w:rPr>
        <w:t>二级</w:t>
      </w:r>
      <w:r w:rsidRPr="00151876">
        <w:rPr>
          <w:rFonts w:hint="eastAsia"/>
          <w:b/>
        </w:rPr>
        <w:t>）</w:t>
      </w:r>
      <w:r>
        <w:rPr>
          <w:rFonts w:hint="eastAsia"/>
        </w:rPr>
        <w:t>。</w:t>
      </w:r>
    </w:p>
    <w:p w14:paraId="3AE5781A" w14:textId="77777777" w:rsidR="00EB2BDB" w:rsidRDefault="00EB2BDB" w:rsidP="00FA7233"/>
    <w:p w14:paraId="103D6347" w14:textId="61AEB6F7" w:rsidR="00FA7233" w:rsidRDefault="00FA7233" w:rsidP="001D7AA5">
      <w:pPr>
        <w:ind w:firstLineChars="100" w:firstLine="210"/>
      </w:pPr>
      <w:r>
        <w:rPr>
          <w:rFonts w:hint="eastAsia"/>
        </w:rPr>
        <w:t>（三）可转换债券型基金是指基金名称自定义为可转</w:t>
      </w:r>
      <w:proofErr w:type="gramStart"/>
      <w:r>
        <w:rPr>
          <w:rFonts w:hint="eastAsia"/>
        </w:rPr>
        <w:t>债基金</w:t>
      </w:r>
      <w:proofErr w:type="gramEnd"/>
      <w:r>
        <w:rPr>
          <w:rFonts w:hint="eastAsia"/>
        </w:rPr>
        <w:t>的，主要投资标的是可转换债券（包括可分离交易可转债），基金合同中明确可转换债券投资比例下限是</w:t>
      </w:r>
      <w:r>
        <w:t>80%的债券基金。可转换债券型基金暂不进行三级分类。</w:t>
      </w:r>
    </w:p>
    <w:p w14:paraId="1E164880" w14:textId="77777777" w:rsidR="00EB2BDB" w:rsidRDefault="00EB2BDB" w:rsidP="00FA7233"/>
    <w:p w14:paraId="57E828B2" w14:textId="2590743F" w:rsidR="00FA7233" w:rsidRDefault="00FA7233" w:rsidP="001D7AA5">
      <w:pPr>
        <w:ind w:firstLineChars="100" w:firstLine="210"/>
      </w:pPr>
      <w:r>
        <w:rPr>
          <w:rFonts w:hint="eastAsia"/>
        </w:rPr>
        <w:t>（四）</w:t>
      </w:r>
      <w:r w:rsidRPr="00BE7570">
        <w:rPr>
          <w:rFonts w:hint="eastAsia"/>
          <w:b/>
        </w:rPr>
        <w:t>短期理财债券型基金</w:t>
      </w:r>
      <w:r w:rsidR="00BE7570" w:rsidRPr="00BE7570">
        <w:rPr>
          <w:rFonts w:hint="eastAsia"/>
          <w:b/>
        </w:rPr>
        <w:t>（摊</w:t>
      </w:r>
      <w:proofErr w:type="gramStart"/>
      <w:r w:rsidR="00BE7570" w:rsidRPr="00BE7570">
        <w:rPr>
          <w:rFonts w:hint="eastAsia"/>
          <w:b/>
        </w:rPr>
        <w:t>余成本</w:t>
      </w:r>
      <w:proofErr w:type="gramEnd"/>
      <w:r w:rsidR="00BE7570" w:rsidRPr="00BE7570">
        <w:rPr>
          <w:rFonts w:hint="eastAsia"/>
          <w:b/>
        </w:rPr>
        <w:t>法）</w:t>
      </w:r>
      <w:r>
        <w:rPr>
          <w:rFonts w:hint="eastAsia"/>
        </w:rPr>
        <w:t>是指基金名称自定义为短期理财基金的，采用摊</w:t>
      </w:r>
      <w:proofErr w:type="gramStart"/>
      <w:r>
        <w:rPr>
          <w:rFonts w:hint="eastAsia"/>
        </w:rPr>
        <w:t>余成</w:t>
      </w:r>
      <w:proofErr w:type="gramEnd"/>
      <w:r>
        <w:rPr>
          <w:rFonts w:hint="eastAsia"/>
        </w:rPr>
        <w:t>本法计价的债券基金。短期理财债券型基金暂不进行三级分类。</w:t>
      </w:r>
      <w:r w:rsidR="008E517E" w:rsidRPr="008E517E">
        <w:rPr>
          <w:rFonts w:hint="eastAsia"/>
        </w:rPr>
        <w:t>摊</w:t>
      </w:r>
      <w:proofErr w:type="gramStart"/>
      <w:r w:rsidR="008E517E" w:rsidRPr="008E517E">
        <w:rPr>
          <w:rFonts w:hint="eastAsia"/>
        </w:rPr>
        <w:t>余成本</w:t>
      </w:r>
      <w:proofErr w:type="gramEnd"/>
      <w:r w:rsidR="008E517E" w:rsidRPr="008E517E">
        <w:rPr>
          <w:rFonts w:hint="eastAsia"/>
        </w:rPr>
        <w:t>法是指计价对象以买入成本列示，按照票面利率或协议利率并考虑其买入时的溢价和折价，在剩余存续期内按实际利率法摊销，每日计提损益。</w:t>
      </w:r>
    </w:p>
    <w:p w14:paraId="75CDB22D" w14:textId="25914058" w:rsidR="007F2083" w:rsidRDefault="007F2083" w:rsidP="001D7AA5">
      <w:pPr>
        <w:ind w:firstLineChars="100" w:firstLine="210"/>
      </w:pPr>
    </w:p>
    <w:p w14:paraId="1AAD8B56" w14:textId="77777777" w:rsidR="00FA7233" w:rsidRDefault="00FA7233" w:rsidP="001D7AA5">
      <w:pPr>
        <w:ind w:firstLineChars="100" w:firstLine="210"/>
      </w:pPr>
      <w:r>
        <w:rPr>
          <w:rFonts w:hint="eastAsia"/>
        </w:rPr>
        <w:t>（五）指数债券型基金是指以标的债券指数为主要跟踪对象进行指数</w:t>
      </w:r>
      <w:proofErr w:type="gramStart"/>
      <w:r>
        <w:rPr>
          <w:rFonts w:hint="eastAsia"/>
        </w:rPr>
        <w:t>化投资</w:t>
      </w:r>
      <w:proofErr w:type="gramEnd"/>
      <w:r>
        <w:rPr>
          <w:rFonts w:hint="eastAsia"/>
        </w:rPr>
        <w:t>运作的债券基金，暂不进行三级分类。债券</w:t>
      </w:r>
      <w:r>
        <w:t>ETF基金是指在证券交易所上市的跟踪债券指数的交易型开放式指数基金。国债ETF基金是指在证券交易所上市的跟踪国债指数的交易型开放式指数基金。</w:t>
      </w:r>
      <w:r w:rsidR="001E3CDF">
        <w:rPr>
          <w:rFonts w:hint="eastAsia"/>
        </w:rPr>
        <w:t>债券</w:t>
      </w:r>
      <w:r w:rsidR="00017F84">
        <w:rPr>
          <w:rFonts w:hint="eastAsia"/>
        </w:rPr>
        <w:t>指数一般分为综合债指数、信用债指数、利率</w:t>
      </w:r>
      <w:proofErr w:type="gramStart"/>
      <w:r w:rsidR="00017F84">
        <w:rPr>
          <w:rFonts w:hint="eastAsia"/>
        </w:rPr>
        <w:t>债指数</w:t>
      </w:r>
      <w:proofErr w:type="gramEnd"/>
      <w:r w:rsidR="00017F84">
        <w:rPr>
          <w:rFonts w:hint="eastAsia"/>
        </w:rPr>
        <w:t>与可转债指数。</w:t>
      </w:r>
    </w:p>
    <w:p w14:paraId="0EC7309F" w14:textId="77777777" w:rsidR="00EB2BDB" w:rsidRDefault="00EB2BDB" w:rsidP="00FA7233"/>
    <w:p w14:paraId="0AA10298" w14:textId="2C7D1DCA" w:rsidR="00FA7233" w:rsidRDefault="00FA7233" w:rsidP="001D7AA5">
      <w:pPr>
        <w:ind w:firstLineChars="100" w:firstLine="210"/>
      </w:pPr>
      <w:r>
        <w:rPr>
          <w:rFonts w:hint="eastAsia"/>
        </w:rPr>
        <w:t>（六）债券型分级</w:t>
      </w:r>
      <w:proofErr w:type="gramStart"/>
      <w:r>
        <w:rPr>
          <w:rFonts w:hint="eastAsia"/>
        </w:rPr>
        <w:t>子基金</w:t>
      </w:r>
      <w:proofErr w:type="gramEnd"/>
      <w:r>
        <w:rPr>
          <w:rFonts w:hint="eastAsia"/>
        </w:rPr>
        <w:t>是指债券型基金实施了份额分级，不同份额</w:t>
      </w:r>
      <w:proofErr w:type="gramStart"/>
      <w:r>
        <w:rPr>
          <w:rFonts w:hint="eastAsia"/>
        </w:rPr>
        <w:t>子基</w:t>
      </w:r>
      <w:proofErr w:type="gramEnd"/>
      <w:r>
        <w:rPr>
          <w:rFonts w:hint="eastAsia"/>
        </w:rPr>
        <w:t>金的风险收益特征与</w:t>
      </w:r>
      <w:proofErr w:type="gramStart"/>
      <w:r>
        <w:rPr>
          <w:rFonts w:hint="eastAsia"/>
        </w:rPr>
        <w:t>母基</w:t>
      </w:r>
      <w:proofErr w:type="gramEnd"/>
      <w:r>
        <w:rPr>
          <w:rFonts w:hint="eastAsia"/>
        </w:rPr>
        <w:t>金相差较大，分级</w:t>
      </w:r>
      <w:proofErr w:type="gramStart"/>
      <w:r>
        <w:rPr>
          <w:rFonts w:hint="eastAsia"/>
        </w:rPr>
        <w:t>子基</w:t>
      </w:r>
      <w:proofErr w:type="gramEnd"/>
      <w:r>
        <w:rPr>
          <w:rFonts w:hint="eastAsia"/>
        </w:rPr>
        <w:t>金单独分类。根据不同级别份额的风险收益特征，分为优先</w:t>
      </w:r>
      <w:r>
        <w:rPr>
          <w:rFonts w:hint="eastAsia"/>
        </w:rPr>
        <w:lastRenderedPageBreak/>
        <w:t>份额</w:t>
      </w:r>
      <w:proofErr w:type="gramStart"/>
      <w:r>
        <w:rPr>
          <w:rFonts w:hint="eastAsia"/>
        </w:rPr>
        <w:t>子基金</w:t>
      </w:r>
      <w:proofErr w:type="gramEnd"/>
      <w:r>
        <w:rPr>
          <w:rFonts w:hint="eastAsia"/>
        </w:rPr>
        <w:t>和进取份额</w:t>
      </w:r>
      <w:proofErr w:type="gramStart"/>
      <w:r>
        <w:rPr>
          <w:rFonts w:hint="eastAsia"/>
        </w:rPr>
        <w:t>子基</w:t>
      </w:r>
      <w:proofErr w:type="gramEnd"/>
      <w:r>
        <w:rPr>
          <w:rFonts w:hint="eastAsia"/>
        </w:rPr>
        <w:t>金两个三级类别。</w:t>
      </w:r>
      <w:r w:rsidR="001003A3" w:rsidRPr="001003A3">
        <w:rPr>
          <w:rFonts w:hint="eastAsia"/>
        </w:rPr>
        <w:t>份额分级基金是在交易份额层面的基金分类，不涉及主基金层面的基金分类。</w:t>
      </w:r>
    </w:p>
    <w:p w14:paraId="5DED2D3D" w14:textId="77777777" w:rsidR="00EB2BDB" w:rsidRDefault="00EB2BDB" w:rsidP="00FA7233"/>
    <w:p w14:paraId="6EED5F34" w14:textId="4193B7A1" w:rsidR="00FA7233" w:rsidRDefault="00FA7233" w:rsidP="001D7AA5">
      <w:pPr>
        <w:ind w:firstLineChars="100" w:firstLine="210"/>
      </w:pPr>
      <w:r>
        <w:rPr>
          <w:rFonts w:hint="eastAsia"/>
        </w:rPr>
        <w:t>（七）其他债券型基金。这是兜底的分类，指不适合与其他债券基金进行收益与风险评价比较，在上述分类中无法明确归属的债券基金。一旦某个领域或者特征的基金数量达到</w:t>
      </w:r>
      <w:r w:rsidR="005939C2">
        <w:t>5</w:t>
      </w:r>
      <w:r>
        <w:t>只时就从其他债券型基金中独立出来形成单独的分类。其他债券型基金暂不进行三级分类。</w:t>
      </w:r>
    </w:p>
    <w:p w14:paraId="236A2E8D" w14:textId="77777777" w:rsidR="00EB2BDB" w:rsidRDefault="00EB2BDB" w:rsidP="00FA7233"/>
    <w:p w14:paraId="3B8896FD" w14:textId="77777777" w:rsidR="00FA7233" w:rsidRPr="00EB2BDB" w:rsidRDefault="00FA7233" w:rsidP="00FA7233">
      <w:pPr>
        <w:rPr>
          <w:b/>
        </w:rPr>
      </w:pPr>
      <w:r w:rsidRPr="00EB2BDB">
        <w:rPr>
          <w:rFonts w:hint="eastAsia"/>
          <w:b/>
        </w:rPr>
        <w:t>四、其他基金</w:t>
      </w:r>
    </w:p>
    <w:p w14:paraId="0215317E" w14:textId="77777777" w:rsidR="001D7AA5" w:rsidRDefault="001D7AA5" w:rsidP="00EB2BDB">
      <w:pPr>
        <w:ind w:firstLineChars="200" w:firstLine="420"/>
      </w:pPr>
    </w:p>
    <w:p w14:paraId="0218707D" w14:textId="77777777" w:rsidR="008813D1" w:rsidRDefault="00FA7233" w:rsidP="00EB2BDB">
      <w:pPr>
        <w:ind w:firstLineChars="200" w:firstLine="420"/>
      </w:pPr>
      <w:r>
        <w:rPr>
          <w:rFonts w:hint="eastAsia"/>
        </w:rPr>
        <w:t>其他基金是指按照《公开募集证券投资基金运作管理办法》，由中国证监会规定的其他基金类别。目前划分有黄金基金、商品基金和其他类型基金三个二级分类，由于目前黄金基金数量非常少，商品基金数量几乎没有，暂不进行三级分类。其他基金的主要目的是为基金行业产品改革创新预留分类基础。</w:t>
      </w:r>
    </w:p>
    <w:p w14:paraId="7EA02A59" w14:textId="77777777" w:rsidR="008813D1" w:rsidRDefault="008813D1" w:rsidP="008813D1">
      <w:pPr>
        <w:ind w:firstLineChars="200" w:firstLine="420"/>
      </w:pPr>
    </w:p>
    <w:p w14:paraId="61859F59" w14:textId="5336A984" w:rsidR="00FA7233" w:rsidRDefault="00FA7233" w:rsidP="008813D1">
      <w:pPr>
        <w:ind w:firstLineChars="200" w:firstLine="420"/>
      </w:pPr>
      <w:r>
        <w:rPr>
          <w:rFonts w:hint="eastAsia"/>
        </w:rPr>
        <w:t>黄金基金主要有黄金</w:t>
      </w:r>
      <w:r>
        <w:t>ETF基金与黄金ETF联接基金。</w:t>
      </w:r>
      <w:r>
        <w:rPr>
          <w:rFonts w:hint="eastAsia"/>
        </w:rPr>
        <w:t>黄金</w:t>
      </w:r>
      <w:r>
        <w:t>ETF是指将绝大部分基金财产投资于上海黄金交易所挂盘交易的黄金品种，紧密跟踪黄金价格，使用黄金品种组合或基金合同约定的方式进行申购赎回，并在证券交易所上市交易的开放式基金。黄金ETF可以投资于上海黄金交易所挂盘交易的黄金现货合约，以及中国证监会允许基金投资的其他品种。其中，持有的黄金现货合约的价值不得低于基金资产的90%。</w:t>
      </w:r>
      <w:r w:rsidR="008E517E">
        <w:rPr>
          <w:rFonts w:hint="eastAsia"/>
        </w:rPr>
        <w:t>黄金ETF基金与黄金ETF联接基金，数量较少时就不进行三级分类细分。</w:t>
      </w:r>
    </w:p>
    <w:p w14:paraId="5E3EF7D1" w14:textId="77777777" w:rsidR="001D7AA5" w:rsidRDefault="001D7AA5" w:rsidP="00FA7233"/>
    <w:p w14:paraId="30B5E8A4" w14:textId="77777777" w:rsidR="00FA7233" w:rsidRDefault="00FA7233" w:rsidP="008813D1">
      <w:pPr>
        <w:ind w:firstLineChars="200" w:firstLine="420"/>
      </w:pPr>
      <w:r>
        <w:rPr>
          <w:rFonts w:hint="eastAsia"/>
        </w:rPr>
        <w:t>商品期货</w:t>
      </w:r>
      <w:r>
        <w:t>ETF是指以持有经中国证监会依法批准设立的商品期货交易所挂牌交易的商品期货合约为主要策略，以跟踪商品期货价格或者价格指数为目标，使用商品期货合约组合或基金合同约定的方式进行申购赎回，并在证券交易所上市交易的开放式基金。商品期货ETF除证监会规定外，持有所有商品期货合约的价值总计不低于基金资产净值的90%，不高于基金资产净值的110%。商品期货ETF的基金名称应当标明基金类别和特征。</w:t>
      </w:r>
    </w:p>
    <w:p w14:paraId="4DAA9BA4" w14:textId="77777777" w:rsidR="00EB2BDB" w:rsidRDefault="00EB2BDB" w:rsidP="00FA7233"/>
    <w:p w14:paraId="2521C808" w14:textId="77777777" w:rsidR="00FA7233" w:rsidRPr="00EB2BDB" w:rsidRDefault="00FA7233" w:rsidP="00FA7233">
      <w:pPr>
        <w:rPr>
          <w:b/>
        </w:rPr>
      </w:pPr>
      <w:r w:rsidRPr="00EB2BDB">
        <w:rPr>
          <w:rFonts w:hint="eastAsia"/>
          <w:b/>
        </w:rPr>
        <w:t>五、货币市场基金</w:t>
      </w:r>
    </w:p>
    <w:p w14:paraId="1C03B280" w14:textId="77777777" w:rsidR="00EB2BDB" w:rsidRDefault="00EB2BDB" w:rsidP="00FA7233"/>
    <w:p w14:paraId="54E398F0" w14:textId="77777777" w:rsidR="00FA7233" w:rsidRDefault="00FA7233" w:rsidP="00EB2BDB">
      <w:pPr>
        <w:ind w:firstLineChars="200" w:firstLine="420"/>
      </w:pPr>
      <w:r>
        <w:rPr>
          <w:rFonts w:hint="eastAsia"/>
        </w:rPr>
        <w:t>货币市场基金是指仅投资于货币市场工具，每个交易日可办理基金份额申购、赎回的基金。在基金名称中使用“货币”、“现金”、“流动”等类似字样的基金视为货币市场基金。货币市场基金的基金份额可以在依法设立的交易场所进行交易，或者按照法律法规和合同约定进行协议转让。根据交易方式和净值标价方式的差异，分为普通货币市场基金、交易型货币市场基金、机构类货币市场基金、其他货币市场基金四个二级类别。</w:t>
      </w:r>
    </w:p>
    <w:p w14:paraId="3A6F111F" w14:textId="77777777" w:rsidR="00EB2BDB" w:rsidRDefault="00EB2BDB" w:rsidP="00FA7233"/>
    <w:p w14:paraId="51F0953F" w14:textId="77777777" w:rsidR="00FA7233" w:rsidRDefault="00FA7233" w:rsidP="008813D1">
      <w:pPr>
        <w:ind w:firstLineChars="200" w:firstLine="420"/>
      </w:pPr>
      <w:r>
        <w:rPr>
          <w:rFonts w:hint="eastAsia"/>
        </w:rPr>
        <w:t>（一）普通货币市场基金指传统的申购赎回机制的货币市场基金。</w:t>
      </w:r>
    </w:p>
    <w:p w14:paraId="159A7A91" w14:textId="77777777" w:rsidR="00EB2BDB" w:rsidRDefault="00EB2BDB" w:rsidP="00FA7233"/>
    <w:p w14:paraId="625CB6A2" w14:textId="77777777" w:rsidR="00FA7233" w:rsidRDefault="00FA7233" w:rsidP="008813D1">
      <w:pPr>
        <w:ind w:firstLineChars="200" w:firstLine="420"/>
      </w:pPr>
      <w:r>
        <w:rPr>
          <w:rFonts w:hint="eastAsia"/>
        </w:rPr>
        <w:t>（二）交易型货币市场基金指在交易所上市并在交易系统以竞价方式进行交易，以基金净值申购或者赎回的货币市场基金，基金份额总额不固定且永久存续，有交易所交易代码与交易简称。一些主代码货币市场基金旗下多个份额中，可能既有普通型的，也有交易型的。交易型货币市场基金又分为一般交易型货币市场基金与场内</w:t>
      </w:r>
      <w:proofErr w:type="gramStart"/>
      <w:r>
        <w:rPr>
          <w:rFonts w:hint="eastAsia"/>
        </w:rPr>
        <w:t>实时申赎货币市场</w:t>
      </w:r>
      <w:proofErr w:type="gramEnd"/>
      <w:r>
        <w:rPr>
          <w:rFonts w:hint="eastAsia"/>
        </w:rPr>
        <w:t>基金。实时</w:t>
      </w:r>
      <w:proofErr w:type="gramStart"/>
      <w:r>
        <w:rPr>
          <w:rFonts w:hint="eastAsia"/>
        </w:rPr>
        <w:t>申赎货币</w:t>
      </w:r>
      <w:proofErr w:type="gramEnd"/>
      <w:r>
        <w:rPr>
          <w:rFonts w:hint="eastAsia"/>
        </w:rPr>
        <w:t>基金是指货币基金通过交易所场内系统进行实时申购和赎回业务。交易型货币市场基金在主代码基金层面不做进一步细分，但在交易代码基金层面做进一步细分。</w:t>
      </w:r>
    </w:p>
    <w:p w14:paraId="19D75A44" w14:textId="77777777" w:rsidR="00EB2BDB" w:rsidRDefault="00EB2BDB" w:rsidP="00FA7233"/>
    <w:p w14:paraId="75AEAE61" w14:textId="77777777" w:rsidR="00FA7233" w:rsidRDefault="00FA7233" w:rsidP="008813D1">
      <w:pPr>
        <w:ind w:firstLineChars="200" w:firstLine="420"/>
      </w:pPr>
      <w:r>
        <w:rPr>
          <w:rFonts w:hint="eastAsia"/>
        </w:rPr>
        <w:lastRenderedPageBreak/>
        <w:t>（三）机构类货币市场基金指单一投资者持有基金份额比例可以超过基金总份额</w:t>
      </w:r>
      <w:r>
        <w:t xml:space="preserve"> 50%，且采取公允价值估值方法进行组合资产核算。</w:t>
      </w:r>
    </w:p>
    <w:p w14:paraId="4964AA9C" w14:textId="77777777" w:rsidR="00017F84" w:rsidRDefault="00017F84" w:rsidP="008813D1">
      <w:pPr>
        <w:ind w:firstLineChars="200" w:firstLine="420"/>
      </w:pPr>
    </w:p>
    <w:p w14:paraId="35F207C0" w14:textId="77777777" w:rsidR="00017F84" w:rsidRDefault="00017F84" w:rsidP="008813D1">
      <w:pPr>
        <w:ind w:firstLineChars="200" w:firstLine="420"/>
      </w:pPr>
      <w:r>
        <w:rPr>
          <w:rFonts w:hint="eastAsia"/>
        </w:rPr>
        <w:t>（四）其他货币市场基金</w:t>
      </w:r>
      <w:r w:rsidR="00B46DAD">
        <w:rPr>
          <w:rFonts w:hint="eastAsia"/>
        </w:rPr>
        <w:t>，</w:t>
      </w:r>
      <w:r w:rsidR="0003461A" w:rsidRPr="0003461A">
        <w:rPr>
          <w:rFonts w:hint="eastAsia"/>
        </w:rPr>
        <w:t>这是兜底的分类，指不适合与其他</w:t>
      </w:r>
      <w:r w:rsidR="00B46DAD">
        <w:rPr>
          <w:rFonts w:hint="eastAsia"/>
        </w:rPr>
        <w:t>货币市场</w:t>
      </w:r>
      <w:r w:rsidR="0003461A" w:rsidRPr="0003461A">
        <w:rPr>
          <w:rFonts w:hint="eastAsia"/>
        </w:rPr>
        <w:t>基金进行收益与风险评价比较，在上述分类中无法明确归属的</w:t>
      </w:r>
      <w:r w:rsidR="00B46DAD">
        <w:rPr>
          <w:rFonts w:hint="eastAsia"/>
        </w:rPr>
        <w:t>货币市场</w:t>
      </w:r>
      <w:r w:rsidR="0003461A" w:rsidRPr="0003461A">
        <w:rPr>
          <w:rFonts w:hint="eastAsia"/>
        </w:rPr>
        <w:t>基金。一旦某个领域或者特征的基金数量达到</w:t>
      </w:r>
      <w:r w:rsidR="0003461A" w:rsidRPr="0003461A">
        <w:t>10只时就从其他</w:t>
      </w:r>
      <w:r w:rsidR="00B46DAD">
        <w:rPr>
          <w:rFonts w:hint="eastAsia"/>
        </w:rPr>
        <w:t>货币市场</w:t>
      </w:r>
      <w:r w:rsidR="0003461A" w:rsidRPr="0003461A">
        <w:t>基金中独立出来形成单独的分类。其他</w:t>
      </w:r>
      <w:r w:rsidR="00B46DAD">
        <w:rPr>
          <w:rFonts w:hint="eastAsia"/>
        </w:rPr>
        <w:t>货币市场</w:t>
      </w:r>
      <w:r w:rsidR="0003461A" w:rsidRPr="0003461A">
        <w:t>基金暂不进行三级分类。</w:t>
      </w:r>
    </w:p>
    <w:p w14:paraId="7EB0C5CE" w14:textId="4CC51A12" w:rsidR="00F673DE" w:rsidRDefault="00F673DE" w:rsidP="00FA7233">
      <w:pPr>
        <w:rPr>
          <w:b/>
        </w:rPr>
      </w:pPr>
    </w:p>
    <w:p w14:paraId="4085F7A3" w14:textId="6E4AB65C" w:rsidR="003655BF" w:rsidRPr="00EA0AAE" w:rsidRDefault="003655BF" w:rsidP="00FA7233">
      <w:r>
        <w:rPr>
          <w:rFonts w:hint="eastAsia"/>
          <w:b/>
        </w:rPr>
        <w:t xml:space="preserve"> </w:t>
      </w:r>
      <w:r>
        <w:rPr>
          <w:b/>
        </w:rPr>
        <w:t xml:space="preserve">   </w:t>
      </w:r>
      <w:r w:rsidR="00F12F91" w:rsidRPr="00EA0AAE">
        <w:rPr>
          <w:rFonts w:hint="eastAsia"/>
        </w:rPr>
        <w:t>对于</w:t>
      </w:r>
      <w:r w:rsidR="008166EB" w:rsidRPr="00EA0AAE">
        <w:rPr>
          <w:rFonts w:hint="eastAsia"/>
        </w:rPr>
        <w:t>采用摊</w:t>
      </w:r>
      <w:proofErr w:type="gramStart"/>
      <w:r w:rsidR="008166EB" w:rsidRPr="00EA0AAE">
        <w:rPr>
          <w:rFonts w:hint="eastAsia"/>
        </w:rPr>
        <w:t>余成本</w:t>
      </w:r>
      <w:proofErr w:type="gramEnd"/>
      <w:r w:rsidR="008166EB" w:rsidRPr="00EA0AAE">
        <w:rPr>
          <w:rFonts w:hint="eastAsia"/>
        </w:rPr>
        <w:t>法进行核算的货币市场基金，应当采用影子定价的风险控制手段，</w:t>
      </w:r>
      <w:proofErr w:type="gramStart"/>
      <w:r w:rsidR="008166EB" w:rsidRPr="00EA0AAE">
        <w:rPr>
          <w:rFonts w:hint="eastAsia"/>
        </w:rPr>
        <w:t>对摊余成</w:t>
      </w:r>
      <w:proofErr w:type="gramEnd"/>
      <w:r w:rsidR="008166EB" w:rsidRPr="00EA0AAE">
        <w:rPr>
          <w:rFonts w:hint="eastAsia"/>
        </w:rPr>
        <w:t>本法计算的基金资产净值的公允性</w:t>
      </w:r>
      <w:r w:rsidR="00EA0AAE" w:rsidRPr="00EA0AAE">
        <w:rPr>
          <w:rFonts w:hint="eastAsia"/>
        </w:rPr>
        <w:t>进行评估。</w:t>
      </w:r>
    </w:p>
    <w:p w14:paraId="5674A9E0" w14:textId="77777777" w:rsidR="003655BF" w:rsidRDefault="003655BF" w:rsidP="00FA7233">
      <w:pPr>
        <w:rPr>
          <w:b/>
        </w:rPr>
      </w:pPr>
    </w:p>
    <w:p w14:paraId="21202BDD" w14:textId="4A321732" w:rsidR="00FA7233" w:rsidRPr="00EB2BDB" w:rsidRDefault="00FA7233" w:rsidP="00FA7233">
      <w:pPr>
        <w:rPr>
          <w:b/>
        </w:rPr>
      </w:pPr>
      <w:r w:rsidRPr="00EB2BDB">
        <w:rPr>
          <w:rFonts w:hint="eastAsia"/>
          <w:b/>
        </w:rPr>
        <w:t>六、</w:t>
      </w:r>
      <w:r w:rsidRPr="00EB2BDB">
        <w:rPr>
          <w:b/>
        </w:rPr>
        <w:t>QDII 基金</w:t>
      </w:r>
    </w:p>
    <w:p w14:paraId="6A3F9254" w14:textId="77777777" w:rsidR="00EB2BDB" w:rsidRDefault="00EB2BDB" w:rsidP="00FA7233"/>
    <w:p w14:paraId="23DD8093" w14:textId="77777777" w:rsidR="00FA7233" w:rsidRDefault="00FA7233" w:rsidP="00EB2BDB">
      <w:pPr>
        <w:ind w:firstLineChars="200" w:firstLine="420"/>
      </w:pPr>
      <w:r>
        <w:t>QDII 是Qualified Domestic Institutional Investors（合格境内机构投资者）的英文首个字母缩写，是指根据《合格境内机构投资者境外证券投资管理试行办法》募集设立的基金。根据投资标的</w:t>
      </w:r>
      <w:proofErr w:type="gramStart"/>
      <w:r>
        <w:t>的</w:t>
      </w:r>
      <w:proofErr w:type="gramEnd"/>
      <w:r>
        <w:t>风险收益特征分为QDII股票基金、QDII混合基金、QDII债券基金、QDII其他基金四个二级类别，其划分根据可参考国内基金分类划分基本原理。</w:t>
      </w:r>
    </w:p>
    <w:p w14:paraId="039A5C00" w14:textId="77777777" w:rsidR="008813D1" w:rsidRDefault="008813D1" w:rsidP="00FA7233"/>
    <w:p w14:paraId="53C8223F" w14:textId="77777777" w:rsidR="00FA7233" w:rsidRDefault="00FA7233" w:rsidP="008813D1">
      <w:pPr>
        <w:ind w:firstLineChars="200" w:firstLine="420"/>
      </w:pPr>
      <w:r>
        <w:t>QDII股票基金、QDII混合基金与QDII债券基金暂不进行三级分类。QDII其他基金分为QDII商品基金、QDII房地产信托基金、QDII分级</w:t>
      </w:r>
      <w:proofErr w:type="gramStart"/>
      <w:r>
        <w:t>子基金</w:t>
      </w:r>
      <w:proofErr w:type="gramEnd"/>
      <w:r>
        <w:t>与QDII其他基金四个三级分类。</w:t>
      </w:r>
    </w:p>
    <w:p w14:paraId="3FD6B835" w14:textId="77777777" w:rsidR="00EB2BDB" w:rsidRDefault="00EB2BDB" w:rsidP="00FA7233"/>
    <w:p w14:paraId="2B65A39E" w14:textId="77777777" w:rsidR="00EB2BDB" w:rsidRDefault="00EB2BDB" w:rsidP="00FA7233"/>
    <w:p w14:paraId="7542C07B" w14:textId="77777777" w:rsidR="00EB2BDB" w:rsidRPr="008813D1" w:rsidRDefault="00EB2BDB" w:rsidP="00EB2BDB">
      <w:pPr>
        <w:rPr>
          <w:b/>
        </w:rPr>
      </w:pPr>
      <w:r w:rsidRPr="008813D1">
        <w:rPr>
          <w:rFonts w:hint="eastAsia"/>
          <w:b/>
        </w:rPr>
        <w:t>十、基金中基金（</w:t>
      </w:r>
      <w:r w:rsidRPr="008813D1">
        <w:rPr>
          <w:b/>
        </w:rPr>
        <w:t>FOF）</w:t>
      </w:r>
    </w:p>
    <w:p w14:paraId="1CDF37F4" w14:textId="77777777" w:rsidR="00EB2BDB" w:rsidRDefault="00EB2BDB" w:rsidP="00EB2BDB"/>
    <w:p w14:paraId="3A725C7D" w14:textId="77777777" w:rsidR="00EB2BDB" w:rsidRDefault="00EB2BDB" w:rsidP="00EB2BDB">
      <w:pPr>
        <w:ind w:firstLine="420"/>
      </w:pPr>
      <w:r>
        <w:t>FOF基金在适用法律规则上分为</w:t>
      </w:r>
      <w:r>
        <w:rPr>
          <w:rFonts w:hint="eastAsia"/>
        </w:rPr>
        <w:t>（常规）</w:t>
      </w:r>
      <w:r>
        <w:t>FOF</w:t>
      </w:r>
      <w:r>
        <w:rPr>
          <w:rFonts w:hint="eastAsia"/>
        </w:rPr>
        <w:t>基金</w:t>
      </w:r>
      <w:r>
        <w:t>与养老</w:t>
      </w:r>
      <w:r>
        <w:rPr>
          <w:rFonts w:hint="eastAsia"/>
        </w:rPr>
        <w:t>目标</w:t>
      </w:r>
      <w:r>
        <w:t>FOF</w:t>
      </w:r>
      <w:r>
        <w:rPr>
          <w:rFonts w:hint="eastAsia"/>
        </w:rPr>
        <w:t>基金</w:t>
      </w:r>
      <w:r>
        <w:t>，前者适用《</w:t>
      </w:r>
      <w:r>
        <w:rPr>
          <w:rFonts w:hint="eastAsia"/>
        </w:rPr>
        <w:t>公开募集证券投资基金运作指引第</w:t>
      </w:r>
      <w:r>
        <w:t>2号 ——基金中基金指引》</w:t>
      </w:r>
      <w:r>
        <w:rPr>
          <w:rFonts w:hint="eastAsia"/>
        </w:rPr>
        <w:t>，后者适用《养老目标证券投资基金指引（试行）》。</w:t>
      </w:r>
      <w:r w:rsidRPr="00DD1813">
        <w:rPr>
          <w:rFonts w:hint="eastAsia"/>
        </w:rPr>
        <w:t>由于三级分类已经暂时到顶无法进行四级分类，</w:t>
      </w:r>
      <w:r>
        <w:rPr>
          <w:rFonts w:hint="eastAsia"/>
        </w:rPr>
        <w:t>考虑到常规FOF基金与养老目标FOF基金在FOF基金中的重要性，所以直接在二级分类层面平行展开常规FOF与养老目标FOF，从而为三级分类提供扩展空间。</w:t>
      </w:r>
    </w:p>
    <w:p w14:paraId="505300E0" w14:textId="77777777" w:rsidR="00EB2BDB" w:rsidRDefault="00EB2BDB" w:rsidP="00EB2BDB"/>
    <w:p w14:paraId="1B556692" w14:textId="77777777" w:rsidR="00EB2BDB" w:rsidRDefault="00EB2BDB" w:rsidP="00EB2BDB">
      <w:r>
        <w:rPr>
          <w:rFonts w:hint="eastAsia"/>
        </w:rPr>
        <w:t>（</w:t>
      </w:r>
      <w:proofErr w:type="gramStart"/>
      <w:r>
        <w:rPr>
          <w:rFonts w:hint="eastAsia"/>
        </w:rPr>
        <w:t>一</w:t>
      </w:r>
      <w:proofErr w:type="gramEnd"/>
      <w:r>
        <w:rPr>
          <w:rFonts w:hint="eastAsia"/>
        </w:rPr>
        <w:t>）（常规）基金中基金（FOF）</w:t>
      </w:r>
    </w:p>
    <w:p w14:paraId="364CB6AC" w14:textId="77777777" w:rsidR="00EB2BDB" w:rsidRDefault="00EB2BDB" w:rsidP="00EB2BDB">
      <w:pPr>
        <w:ind w:firstLineChars="200" w:firstLine="420"/>
      </w:pPr>
    </w:p>
    <w:p w14:paraId="3808B0D6" w14:textId="77777777" w:rsidR="00EB2BDB" w:rsidRDefault="00EB2BDB" w:rsidP="00EB2BDB">
      <w:pPr>
        <w:ind w:firstLineChars="200" w:firstLine="420"/>
      </w:pPr>
      <w:r>
        <w:rPr>
          <w:rFonts w:hint="eastAsia"/>
        </w:rPr>
        <w:t>根据中国证监会《公开募集证券投资基金运作指引第</w:t>
      </w:r>
      <w:r>
        <w:t>2号 ——基金中基金指引》，基金中基金（FOF）是指将 80%以上的基金资产投资于经中国证监会依法核准或注册的公开募集的基金份额的基金。交易型开放式证券投资基金联接基金（即ETF联接基金）是指将绝大部分基金资产投资于跟踪同一标的指数ETF（即目标ETF），紧密跟踪标的指数表现，追求跟踪偏离度和跟踪误差最小化，采用开放式运作方式的基金。ETF 联接基金是一种特殊的基金中基金。ETF联接基金持有目标ETF的市值，不得低于该联接基金资产净值的90%。但</w:t>
      </w:r>
      <w:r>
        <w:rPr>
          <w:rFonts w:hint="eastAsia"/>
        </w:rPr>
        <w:t>考虑到</w:t>
      </w:r>
      <w:r>
        <w:t>我国公</w:t>
      </w:r>
      <w:proofErr w:type="gramStart"/>
      <w:r>
        <w:t>募基金</w:t>
      </w:r>
      <w:proofErr w:type="gramEnd"/>
      <w:r>
        <w:t>发展</w:t>
      </w:r>
      <w:r>
        <w:rPr>
          <w:rFonts w:hint="eastAsia"/>
        </w:rPr>
        <w:t>的历史与未来情况，</w:t>
      </w:r>
      <w:r>
        <w:t>ETF联接基金作为历史悠久的特殊基金暂不列入FOF分类。</w:t>
      </w:r>
    </w:p>
    <w:p w14:paraId="4074DF1A" w14:textId="77777777" w:rsidR="00EB2BDB" w:rsidRDefault="00EB2BDB" w:rsidP="00EB2BDB"/>
    <w:p w14:paraId="5E9FCEB9" w14:textId="77777777" w:rsidR="00EB2BDB" w:rsidRDefault="00EB2BDB" w:rsidP="00EB2BDB">
      <w:pPr>
        <w:ind w:firstLineChars="200" w:firstLine="420"/>
      </w:pPr>
      <w:r>
        <w:rPr>
          <w:rFonts w:hint="eastAsia"/>
        </w:rPr>
        <w:t>（常规）基金中基金（</w:t>
      </w:r>
      <w:r>
        <w:t>FOF）根据基金投资标的及投资方向的不同，可以划分为股票型FOF、债券型FOF、货币型FOF、混合型FOF、其他类型FOF</w:t>
      </w:r>
      <w:r>
        <w:rPr>
          <w:rFonts w:hint="eastAsia"/>
        </w:rPr>
        <w:t>五</w:t>
      </w:r>
      <w:r>
        <w:t>个二级分类。</w:t>
      </w:r>
    </w:p>
    <w:p w14:paraId="33CA66B9" w14:textId="77777777" w:rsidR="00EB2BDB" w:rsidRDefault="00EB2BDB" w:rsidP="00EB2BDB"/>
    <w:p w14:paraId="76D3A70A" w14:textId="77777777" w:rsidR="00EB2BDB" w:rsidRDefault="00EB2BDB" w:rsidP="00EB2BDB">
      <w:pPr>
        <w:ind w:firstLineChars="200" w:firstLine="420"/>
      </w:pPr>
      <w:r>
        <w:lastRenderedPageBreak/>
        <w:t>1、股票型FOF是指80%以上的基金资产投资于股票型基金份额（包括股票指数基金）。暂不进行三级分类</w:t>
      </w:r>
      <w:r>
        <w:rPr>
          <w:rFonts w:hint="eastAsia"/>
        </w:rPr>
        <w:t>。</w:t>
      </w:r>
    </w:p>
    <w:p w14:paraId="30BC10B0" w14:textId="77777777" w:rsidR="00EB2BDB" w:rsidRDefault="00EB2BDB" w:rsidP="00EB2BDB">
      <w:pPr>
        <w:ind w:firstLineChars="200" w:firstLine="420"/>
      </w:pPr>
    </w:p>
    <w:p w14:paraId="39D8F2B3" w14:textId="77777777" w:rsidR="00EB2BDB" w:rsidRDefault="00EB2BDB" w:rsidP="00EB2BDB">
      <w:pPr>
        <w:ind w:firstLineChars="200" w:firstLine="420"/>
      </w:pPr>
      <w:r>
        <w:t>2、债券型FOF是指80%以上的基金资产投资于债券型基金份额（包括债券指数基金）。暂不进行三级分类</w:t>
      </w:r>
    </w:p>
    <w:p w14:paraId="52E390CC" w14:textId="77777777" w:rsidR="00EB2BDB" w:rsidRDefault="00EB2BDB" w:rsidP="00EB2BDB">
      <w:pPr>
        <w:ind w:firstLineChars="200" w:firstLine="420"/>
      </w:pPr>
    </w:p>
    <w:p w14:paraId="7F36BECB" w14:textId="77777777" w:rsidR="00EB2BDB" w:rsidRDefault="00EB2BDB" w:rsidP="00EB2BDB">
      <w:pPr>
        <w:ind w:firstLineChars="200" w:firstLine="420"/>
      </w:pPr>
      <w:r>
        <w:t>3、货币型FOF是指80%以上的基金资产投资于货币市场基金份额，且剩余基金资产的投资范围和要求应当与货币市场基金一致。暂不进行三级分类</w:t>
      </w:r>
    </w:p>
    <w:p w14:paraId="72426608" w14:textId="77777777" w:rsidR="00EB2BDB" w:rsidRDefault="00EB2BDB" w:rsidP="00EB2BDB">
      <w:pPr>
        <w:ind w:firstLineChars="200" w:firstLine="420"/>
      </w:pPr>
    </w:p>
    <w:p w14:paraId="78513D82" w14:textId="057D5437" w:rsidR="00EB2BDB" w:rsidRDefault="00EB2BDB" w:rsidP="00EB2BDB">
      <w:pPr>
        <w:ind w:firstLineChars="200" w:firstLine="420"/>
      </w:pPr>
      <w:r>
        <w:t>4、混合型FOF是指投资于股票型基金份额、债券型基金份额、货币市场基金份额以及其他基金份额，且不符合股票型基金中基金、债券型基金中基金、货币型基金中基金等相关要求的</w:t>
      </w:r>
      <w:r>
        <w:rPr>
          <w:rFonts w:hint="eastAsia"/>
        </w:rPr>
        <w:t>，分类代码1</w:t>
      </w:r>
      <w:r>
        <w:t>0.4</w:t>
      </w:r>
      <w:r>
        <w:rPr>
          <w:rFonts w:hint="eastAsia"/>
        </w:rPr>
        <w:t>。</w:t>
      </w:r>
      <w:r>
        <w:t>混合型FOF根据持有的</w:t>
      </w:r>
      <w:r>
        <w:rPr>
          <w:rFonts w:hint="eastAsia"/>
        </w:rPr>
        <w:t>权益资产基准配置比例</w:t>
      </w:r>
      <w:r>
        <w:t>，划分为混合型FOF（权益</w:t>
      </w:r>
      <w:r>
        <w:rPr>
          <w:rFonts w:hint="eastAsia"/>
        </w:rPr>
        <w:t>资产</w:t>
      </w:r>
      <w:r>
        <w:t>0-30%）、混合型FOF（权益</w:t>
      </w:r>
      <w:r>
        <w:rPr>
          <w:rFonts w:hint="eastAsia"/>
        </w:rPr>
        <w:t>资产</w:t>
      </w:r>
      <w:r>
        <w:t>30%-60%）、混合型FOF（权益</w:t>
      </w:r>
      <w:r>
        <w:rPr>
          <w:rFonts w:hint="eastAsia"/>
        </w:rPr>
        <w:t>资产</w:t>
      </w:r>
      <w:r>
        <w:t>60%-80%）三个三级分类</w:t>
      </w:r>
      <w:r>
        <w:rPr>
          <w:rFonts w:hint="eastAsia"/>
        </w:rPr>
        <w:t>。</w:t>
      </w:r>
    </w:p>
    <w:p w14:paraId="5FB1A720" w14:textId="77777777" w:rsidR="00EB2BDB" w:rsidRDefault="00EB2BDB" w:rsidP="00EB2BDB">
      <w:pPr>
        <w:ind w:firstLineChars="200" w:firstLine="420"/>
      </w:pPr>
    </w:p>
    <w:p w14:paraId="3D655D0D" w14:textId="77777777" w:rsidR="00EB2BDB" w:rsidRDefault="00EB2BDB" w:rsidP="00EB2BDB">
      <w:pPr>
        <w:ind w:firstLineChars="200" w:firstLine="420"/>
      </w:pPr>
      <w:r>
        <w:t>5、其他类型FOF是指FOF将80%以上的基金资产投资于其他某一类型的基金</w:t>
      </w:r>
      <w:r>
        <w:rPr>
          <w:rFonts w:hint="eastAsia"/>
        </w:rPr>
        <w:t>。例</w:t>
      </w:r>
      <w:r>
        <w:t>如FOF将80%以上的基金资产投资于商品期货基金份额的，为商品期货基金中基金。</w:t>
      </w:r>
    </w:p>
    <w:p w14:paraId="74AFA12C" w14:textId="77777777" w:rsidR="00EB2BDB" w:rsidRDefault="00EB2BDB" w:rsidP="00EB2BDB"/>
    <w:p w14:paraId="10C712F1" w14:textId="77777777" w:rsidR="00EB2BDB" w:rsidRDefault="00EB2BDB" w:rsidP="00EB2BDB">
      <w:r>
        <w:rPr>
          <w:rFonts w:hint="eastAsia"/>
        </w:rPr>
        <w:t>（二）养老目标基金中基金（</w:t>
      </w:r>
      <w:r>
        <w:t>FOF）</w:t>
      </w:r>
    </w:p>
    <w:p w14:paraId="402E6810" w14:textId="77777777" w:rsidR="00EB2BDB" w:rsidRDefault="00EB2BDB" w:rsidP="00EB2BDB"/>
    <w:p w14:paraId="4F5B16B6" w14:textId="77777777" w:rsidR="00EB2BDB" w:rsidRDefault="00EB2BDB" w:rsidP="00EB2BDB">
      <w:pPr>
        <w:ind w:firstLineChars="200" w:firstLine="420"/>
      </w:pPr>
      <w:r>
        <w:rPr>
          <w:rFonts w:hint="eastAsia"/>
        </w:rPr>
        <w:t>根据中国证监会《养老目标证券投资基金指引（试行）》，养老目标基金是指以追求养老资产的长期稳健增值为目的，鼓励投资人长期持有，采用成熟的资产配置策略，合理控制投资组合波动风险的公开募集证券投资基金。养老目标基金应当采用基金中基金形式或中国证监会认可的其他形式运作。采取基金中基金形式的养老目标基金简称为养老目标</w:t>
      </w:r>
      <w:r>
        <w:t>FOF基金。</w:t>
      </w:r>
      <w:r>
        <w:rPr>
          <w:rFonts w:hint="eastAsia"/>
        </w:rPr>
        <w:t>养老目标</w:t>
      </w:r>
      <w:r>
        <w:t>FOF基金应当采用成熟稳健的资产配置策略，控制基金下行风险，追求基金长期稳健增值。投资策略包括目标日期策略、目标风险策略以及中国证监会认可的其他策略。</w:t>
      </w:r>
    </w:p>
    <w:p w14:paraId="74832958" w14:textId="77777777" w:rsidR="00EB2BDB" w:rsidRDefault="00EB2BDB" w:rsidP="00EB2BDB">
      <w:pPr>
        <w:ind w:firstLineChars="200" w:firstLine="420"/>
      </w:pPr>
    </w:p>
    <w:p w14:paraId="66D5FE04" w14:textId="77777777" w:rsidR="00900CC1" w:rsidRDefault="00900CC1" w:rsidP="00900CC1">
      <w:pPr>
        <w:ind w:firstLineChars="200" w:firstLine="420"/>
      </w:pPr>
      <w:r>
        <w:t>养老目标基金应当采用定期开放的运作方式或设</w:t>
      </w:r>
      <w:r>
        <w:rPr>
          <w:rFonts w:hint="eastAsia"/>
        </w:rPr>
        <w:t>置投资人最短持有期限，与基金的投资策略相匹配。养老目标基</w:t>
      </w:r>
      <w:r>
        <w:t>金定期开放的封闭运作期或投资人最短持有期限应当不短于 1</w:t>
      </w:r>
      <w:r>
        <w:rPr>
          <w:rFonts w:hint="eastAsia"/>
        </w:rPr>
        <w:t>年。</w:t>
      </w:r>
    </w:p>
    <w:p w14:paraId="3A7ED2C5" w14:textId="77777777" w:rsidR="00900CC1" w:rsidRDefault="00900CC1" w:rsidP="00900CC1"/>
    <w:p w14:paraId="2E6897F3" w14:textId="77777777" w:rsidR="00900CC1" w:rsidRPr="00900CC1" w:rsidRDefault="00900CC1" w:rsidP="00EB2BDB">
      <w:pPr>
        <w:ind w:firstLineChars="200" w:firstLine="420"/>
      </w:pPr>
      <w:r>
        <w:rPr>
          <w:rFonts w:hint="eastAsia"/>
        </w:rPr>
        <w:t>养老目标基金定期开放的封闭运作期或投资人最短持有期</w:t>
      </w:r>
      <w:r>
        <w:t>限不短于 1 年、3 年或 5 年的，基金投资于股票、股票型基金、混合型基金和商品基金（</w:t>
      </w:r>
      <w:proofErr w:type="gramStart"/>
      <w:r>
        <w:t>含商品</w:t>
      </w:r>
      <w:proofErr w:type="gramEnd"/>
      <w:r>
        <w:t>期货基金和黄金 ETF）等品种的比例合计原则上不超过30%、60%、80%。</w:t>
      </w:r>
    </w:p>
    <w:p w14:paraId="7D9A0A95" w14:textId="77777777" w:rsidR="00900CC1" w:rsidRDefault="00900CC1" w:rsidP="00EB2BDB">
      <w:pPr>
        <w:ind w:firstLineChars="200" w:firstLine="420"/>
      </w:pPr>
    </w:p>
    <w:p w14:paraId="1994F702" w14:textId="77777777" w:rsidR="00EB2BDB" w:rsidRDefault="00EB2BDB" w:rsidP="00EB2BDB">
      <w:pPr>
        <w:ind w:firstLineChars="200" w:firstLine="420"/>
      </w:pPr>
      <w:r>
        <w:rPr>
          <w:rFonts w:hint="eastAsia"/>
        </w:rPr>
        <w:t>养老目标FOF基金根据投资策略，分为采取目标日期策略的养老目标日期FOF与采取目标风险策略的养老目标风险FOF。</w:t>
      </w:r>
    </w:p>
    <w:p w14:paraId="02D4CB64" w14:textId="77777777" w:rsidR="00EB2BDB" w:rsidRDefault="00EB2BDB" w:rsidP="00EB2BDB"/>
    <w:p w14:paraId="388B6FA1" w14:textId="14110F61" w:rsidR="00EB2BDB" w:rsidRDefault="00EB2BDB" w:rsidP="00EB2BDB">
      <w:pPr>
        <w:ind w:firstLineChars="200" w:firstLine="420"/>
      </w:pPr>
      <w:r>
        <w:rPr>
          <w:rFonts w:hint="eastAsia"/>
        </w:rPr>
        <w:t>养老目标日期</w:t>
      </w:r>
      <w:r>
        <w:t>FOF基金是指采用目标日期策略的基金，随着所设定目标日期的临近，逐步降低权益类资产的配置比例，增加非权益类资产的配置比例。权益类资产包括股票、股票型基金和混合型基金。</w:t>
      </w:r>
      <w:r>
        <w:rPr>
          <w:rFonts w:hint="eastAsia"/>
        </w:rPr>
        <w:t>养老目标日期FOF基金根据基金合同适用的退休时间，分为</w:t>
      </w:r>
      <w:r w:rsidR="002D649C">
        <w:rPr>
          <w:rFonts w:hint="eastAsia"/>
        </w:rPr>
        <w:t>2</w:t>
      </w:r>
      <w:r w:rsidR="002D649C">
        <w:t>025</w:t>
      </w:r>
      <w:r w:rsidR="002D649C">
        <w:rPr>
          <w:rFonts w:hint="eastAsia"/>
        </w:rPr>
        <w:t>、2</w:t>
      </w:r>
      <w:r w:rsidR="002D649C">
        <w:t>030</w:t>
      </w:r>
      <w:r w:rsidR="002D649C">
        <w:rPr>
          <w:rFonts w:hint="eastAsia"/>
        </w:rPr>
        <w:t>、</w:t>
      </w:r>
      <w:r>
        <w:rPr>
          <w:rFonts w:hint="eastAsia"/>
        </w:rPr>
        <w:t>2</w:t>
      </w:r>
      <w:r>
        <w:t>035</w:t>
      </w:r>
      <w:r>
        <w:rPr>
          <w:rFonts w:hint="eastAsia"/>
        </w:rPr>
        <w:t>、2</w:t>
      </w:r>
      <w:r>
        <w:t>040</w:t>
      </w:r>
      <w:r>
        <w:rPr>
          <w:rFonts w:hint="eastAsia"/>
        </w:rPr>
        <w:t>、2</w:t>
      </w:r>
      <w:r>
        <w:t>045</w:t>
      </w:r>
      <w:r w:rsidR="002D649C">
        <w:rPr>
          <w:rFonts w:hint="eastAsia"/>
        </w:rPr>
        <w:t>、2</w:t>
      </w:r>
      <w:r w:rsidR="002D649C">
        <w:t>050</w:t>
      </w:r>
      <w:r>
        <w:rPr>
          <w:rFonts w:hint="eastAsia"/>
        </w:rPr>
        <w:t>等若干个三级分类，每5年一个具体三级分类，以此类推。</w:t>
      </w:r>
      <w:r w:rsidR="002D649C">
        <w:rPr>
          <w:rFonts w:hint="eastAsia"/>
        </w:rPr>
        <w:t>目标日期</w:t>
      </w:r>
      <w:r w:rsidR="00E47578">
        <w:rPr>
          <w:rFonts w:hint="eastAsia"/>
        </w:rPr>
        <w:t>和上述日期不一致的，按照分类</w:t>
      </w:r>
      <w:proofErr w:type="gramStart"/>
      <w:r w:rsidR="00E47578">
        <w:rPr>
          <w:rFonts w:hint="eastAsia"/>
        </w:rPr>
        <w:t>靠档原则</w:t>
      </w:r>
      <w:proofErr w:type="gramEnd"/>
      <w:r w:rsidR="00E47578">
        <w:rPr>
          <w:rFonts w:hint="eastAsia"/>
        </w:rPr>
        <w:t>划入</w:t>
      </w:r>
      <w:r w:rsidR="00A23559">
        <w:rPr>
          <w:rFonts w:hint="eastAsia"/>
        </w:rPr>
        <w:t>最近的分类。例如：目标日期2</w:t>
      </w:r>
      <w:r w:rsidR="00A23559">
        <w:t>043</w:t>
      </w:r>
      <w:r w:rsidR="0060022B">
        <w:rPr>
          <w:rFonts w:hint="eastAsia"/>
        </w:rPr>
        <w:t>就划入目标日期2</w:t>
      </w:r>
      <w:r w:rsidR="0060022B">
        <w:t>045</w:t>
      </w:r>
      <w:r w:rsidR="0060022B">
        <w:rPr>
          <w:rFonts w:hint="eastAsia"/>
        </w:rPr>
        <w:t>这个分类。</w:t>
      </w:r>
    </w:p>
    <w:p w14:paraId="58464516" w14:textId="77777777" w:rsidR="00EB2BDB" w:rsidRDefault="00EB2BDB" w:rsidP="00EB2BDB"/>
    <w:p w14:paraId="1AD5466B" w14:textId="77777777" w:rsidR="00EB2BDB" w:rsidRDefault="00EB2BDB" w:rsidP="00EB2BDB">
      <w:pPr>
        <w:ind w:firstLineChars="200" w:firstLine="420"/>
      </w:pPr>
      <w:r>
        <w:rPr>
          <w:rFonts w:hint="eastAsia"/>
        </w:rPr>
        <w:lastRenderedPageBreak/>
        <w:t>养老目标风险</w:t>
      </w:r>
      <w:r>
        <w:t>FOF基金是指采用目标风险策略的基金，应当根据特定的风险偏好设定权益类资产、非权益类资产的基准配置比例，或使用广泛认可的方法界定组合风险（如波动率等），并采取有效措施控制基金组合风险。采用目标风险策略的基金，应当明确风险等级及其含义，并在招募说明书中注明。</w:t>
      </w:r>
      <w:r>
        <w:rPr>
          <w:rFonts w:hint="eastAsia"/>
        </w:rPr>
        <w:t>养老目标风险FOF基金根据权益类资产基准配置比例，又分为权益资产比例0-</w:t>
      </w:r>
      <w:r>
        <w:t>30</w:t>
      </w:r>
      <w:r>
        <w:rPr>
          <w:rFonts w:hint="eastAsia"/>
        </w:rPr>
        <w:t>%、权益资产比例3</w:t>
      </w:r>
      <w:r>
        <w:t>0</w:t>
      </w:r>
      <w:r>
        <w:rPr>
          <w:rFonts w:hint="eastAsia"/>
        </w:rPr>
        <w:t>-</w:t>
      </w:r>
      <w:r>
        <w:t>60</w:t>
      </w:r>
      <w:r>
        <w:rPr>
          <w:rFonts w:hint="eastAsia"/>
        </w:rPr>
        <w:t>%、权益资产比例6</w:t>
      </w:r>
      <w:r>
        <w:t>0</w:t>
      </w:r>
      <w:r>
        <w:rPr>
          <w:rFonts w:hint="eastAsia"/>
        </w:rPr>
        <w:t>%-</w:t>
      </w:r>
      <w:r>
        <w:t>80</w:t>
      </w:r>
      <w:r>
        <w:rPr>
          <w:rFonts w:hint="eastAsia"/>
        </w:rPr>
        <w:t>%、权益资产比例8</w:t>
      </w:r>
      <w:r>
        <w:t>0</w:t>
      </w:r>
      <w:r>
        <w:rPr>
          <w:rFonts w:hint="eastAsia"/>
        </w:rPr>
        <w:t>%-</w:t>
      </w:r>
      <w:r>
        <w:t>100</w:t>
      </w:r>
      <w:r>
        <w:rPr>
          <w:rFonts w:hint="eastAsia"/>
        </w:rPr>
        <w:t>%四个三级分类。</w:t>
      </w:r>
    </w:p>
    <w:p w14:paraId="02FB4028" w14:textId="77777777" w:rsidR="00EB2BDB" w:rsidRPr="00EB2BDB" w:rsidRDefault="00EB2BDB" w:rsidP="00FA7233"/>
    <w:p w14:paraId="7BD8E45E" w14:textId="77777777" w:rsidR="00EB2BDB" w:rsidRPr="002C5E43" w:rsidRDefault="00EB2BDB" w:rsidP="00FA7233"/>
    <w:p w14:paraId="4ABDDFF0" w14:textId="77777777" w:rsidR="00FA7233" w:rsidRPr="00017F84" w:rsidRDefault="00FA7233" w:rsidP="00FA7233">
      <w:pPr>
        <w:rPr>
          <w:b/>
        </w:rPr>
      </w:pPr>
      <w:r w:rsidRPr="00017F84">
        <w:rPr>
          <w:rFonts w:hint="eastAsia"/>
          <w:b/>
        </w:rPr>
        <w:t>附：关于基金分类的补充说明</w:t>
      </w:r>
    </w:p>
    <w:p w14:paraId="7144D96B" w14:textId="77777777" w:rsidR="008813D1" w:rsidRDefault="008813D1" w:rsidP="00FA7233"/>
    <w:p w14:paraId="7955D8E6" w14:textId="77777777" w:rsidR="00BB45A2" w:rsidRDefault="000B0592" w:rsidP="00BB45A2">
      <w:pPr>
        <w:ind w:firstLineChars="200" w:firstLine="420"/>
      </w:pPr>
      <w:r>
        <w:rPr>
          <w:rFonts w:hint="eastAsia"/>
          <w:b/>
        </w:rPr>
        <w:t>1、</w:t>
      </w:r>
      <w:r w:rsidR="00BB45A2" w:rsidRPr="00AD1E76">
        <w:rPr>
          <w:rFonts w:hint="eastAsia"/>
          <w:b/>
        </w:rPr>
        <w:t>基金分类体系说明</w:t>
      </w:r>
      <w:r w:rsidR="00BB45A2">
        <w:rPr>
          <w:rFonts w:hint="eastAsia"/>
        </w:rPr>
        <w:t>。从</w:t>
      </w:r>
      <w:r w:rsidR="00BB45A2">
        <w:t>2006年开始，中国银河证券公</w:t>
      </w:r>
      <w:proofErr w:type="gramStart"/>
      <w:r w:rsidR="00BB45A2">
        <w:t>募基金</w:t>
      </w:r>
      <w:proofErr w:type="gramEnd"/>
      <w:r w:rsidR="00BB45A2">
        <w:t>分类体系分为三级架构。一级分类按照基金投资方向与基金类别进行划分，二级分类按照开放式、定期开放式、封闭式的运作方式进行划分，三级分类再在此基础上进一步明细分类。</w:t>
      </w:r>
      <w:r w:rsidR="00BB45A2">
        <w:rPr>
          <w:rFonts w:hint="eastAsia"/>
        </w:rPr>
        <w:t>一级分类主要是为了满足法律法规层面的需求，三级分类主要是为了满足基金评价业务的需求，考虑到</w:t>
      </w:r>
      <w:r w:rsidR="00BB45A2" w:rsidRPr="00AD1E76">
        <w:rPr>
          <w:rFonts w:hint="eastAsia"/>
        </w:rPr>
        <w:t>三级分类已经暂时到顶无法进行四级分类</w:t>
      </w:r>
      <w:r w:rsidR="00BB45A2">
        <w:rPr>
          <w:rFonts w:hint="eastAsia"/>
        </w:rPr>
        <w:t>，为了给三级分类提供足够的扩展空间，此次2</w:t>
      </w:r>
      <w:r w:rsidR="00BB45A2">
        <w:t>019</w:t>
      </w:r>
      <w:proofErr w:type="gramStart"/>
      <w:r w:rsidR="00BB45A2">
        <w:rPr>
          <w:rFonts w:hint="eastAsia"/>
        </w:rPr>
        <w:t>版基金</w:t>
      </w:r>
      <w:proofErr w:type="gramEnd"/>
      <w:r w:rsidR="00BB45A2">
        <w:rPr>
          <w:rFonts w:hint="eastAsia"/>
        </w:rPr>
        <w:t>分类体系，采取平行铺开的方式</w:t>
      </w:r>
      <w:r w:rsidR="00A70723">
        <w:rPr>
          <w:rFonts w:hint="eastAsia"/>
        </w:rPr>
        <w:t>大幅度</w:t>
      </w:r>
      <w:r w:rsidR="00BB45A2">
        <w:rPr>
          <w:rFonts w:hint="eastAsia"/>
        </w:rPr>
        <w:t>扩展二级分类。</w:t>
      </w:r>
    </w:p>
    <w:p w14:paraId="6D6EF9A5" w14:textId="77777777" w:rsidR="000B0592" w:rsidRDefault="000B0592" w:rsidP="00BB45A2">
      <w:pPr>
        <w:ind w:firstLineChars="200" w:firstLine="420"/>
      </w:pPr>
    </w:p>
    <w:p w14:paraId="556C2627" w14:textId="137DC52D" w:rsidR="000B0592" w:rsidRDefault="000B0592" w:rsidP="000B0592">
      <w:pPr>
        <w:ind w:firstLineChars="200" w:firstLine="420"/>
      </w:pPr>
      <w:r>
        <w:rPr>
          <w:rFonts w:hint="eastAsia"/>
          <w:b/>
        </w:rPr>
        <w:t>2、</w:t>
      </w:r>
      <w:r w:rsidRPr="00AD1E76">
        <w:rPr>
          <w:rFonts w:hint="eastAsia"/>
          <w:b/>
        </w:rPr>
        <w:t>主基金与交易</w:t>
      </w:r>
      <w:r w:rsidR="003144E5">
        <w:rPr>
          <w:rFonts w:hint="eastAsia"/>
          <w:b/>
        </w:rPr>
        <w:t>份额</w:t>
      </w:r>
      <w:r w:rsidRPr="00AD1E76">
        <w:rPr>
          <w:rFonts w:hint="eastAsia"/>
          <w:b/>
        </w:rPr>
        <w:t>基金区分说明</w:t>
      </w:r>
      <w:r>
        <w:rPr>
          <w:rFonts w:hint="eastAsia"/>
        </w:rPr>
        <w:t>。按照主基金与交易</w:t>
      </w:r>
      <w:r w:rsidR="003144E5">
        <w:rPr>
          <w:rFonts w:hint="eastAsia"/>
        </w:rPr>
        <w:t>份额</w:t>
      </w:r>
      <w:r>
        <w:rPr>
          <w:rFonts w:hint="eastAsia"/>
        </w:rPr>
        <w:t>基金的区别，中国银河证券公</w:t>
      </w:r>
      <w:proofErr w:type="gramStart"/>
      <w:r>
        <w:rPr>
          <w:rFonts w:hint="eastAsia"/>
        </w:rPr>
        <w:t>募基金</w:t>
      </w:r>
      <w:proofErr w:type="gramEnd"/>
      <w:r>
        <w:rPr>
          <w:rFonts w:hint="eastAsia"/>
        </w:rPr>
        <w:t>分类体系还可以分为主基金分类体系与交易</w:t>
      </w:r>
      <w:r w:rsidR="003144E5">
        <w:rPr>
          <w:rFonts w:hint="eastAsia"/>
        </w:rPr>
        <w:t>份额</w:t>
      </w:r>
      <w:r>
        <w:rPr>
          <w:rFonts w:hint="eastAsia"/>
        </w:rPr>
        <w:t>基金分类体系。交易</w:t>
      </w:r>
      <w:r w:rsidR="003144E5">
        <w:rPr>
          <w:rFonts w:hint="eastAsia"/>
        </w:rPr>
        <w:t>份额</w:t>
      </w:r>
      <w:r>
        <w:rPr>
          <w:rFonts w:hint="eastAsia"/>
        </w:rPr>
        <w:t>基金分类是在主</w:t>
      </w:r>
      <w:r w:rsidR="003F6D57">
        <w:rPr>
          <w:rFonts w:hint="eastAsia"/>
        </w:rPr>
        <w:t>基金</w:t>
      </w:r>
      <w:r>
        <w:rPr>
          <w:rFonts w:hint="eastAsia"/>
        </w:rPr>
        <w:t>的基础上，在二、三级分类上的细分。其中二级分类</w:t>
      </w:r>
      <w:r w:rsidR="003F6D57">
        <w:rPr>
          <w:rFonts w:hint="eastAsia"/>
        </w:rPr>
        <w:t>上</w:t>
      </w:r>
      <w:r>
        <w:rPr>
          <w:rFonts w:hint="eastAsia"/>
        </w:rPr>
        <w:t>的差异是分级子基金，三级分类</w:t>
      </w:r>
      <w:r w:rsidR="003F6D57">
        <w:rPr>
          <w:rFonts w:hint="eastAsia"/>
        </w:rPr>
        <w:t>上</w:t>
      </w:r>
      <w:r>
        <w:rPr>
          <w:rFonts w:hint="eastAsia"/>
        </w:rPr>
        <w:t>的差异是分级</w:t>
      </w:r>
      <w:proofErr w:type="gramStart"/>
      <w:r>
        <w:rPr>
          <w:rFonts w:hint="eastAsia"/>
        </w:rPr>
        <w:t>子基金</w:t>
      </w:r>
      <w:proofErr w:type="gramEnd"/>
      <w:r>
        <w:rPr>
          <w:rFonts w:hint="eastAsia"/>
        </w:rPr>
        <w:t>旗下两级份额以及非</w:t>
      </w:r>
      <w:r>
        <w:t>A类份额。</w:t>
      </w:r>
    </w:p>
    <w:p w14:paraId="31007FB5" w14:textId="77777777" w:rsidR="00BB45A2" w:rsidRDefault="00BB45A2" w:rsidP="00FA7233"/>
    <w:p w14:paraId="7B301EEA" w14:textId="77777777" w:rsidR="00900CC1" w:rsidRDefault="00900CC1" w:rsidP="008813D1">
      <w:pPr>
        <w:ind w:firstLineChars="200" w:firstLine="420"/>
      </w:pPr>
      <w:r w:rsidRPr="00900CC1">
        <w:rPr>
          <w:b/>
        </w:rPr>
        <w:t>3</w:t>
      </w:r>
      <w:r w:rsidR="00FA7233">
        <w:t>、</w:t>
      </w:r>
      <w:r w:rsidR="00FA7233" w:rsidRPr="00B94E33">
        <w:rPr>
          <w:b/>
        </w:rPr>
        <w:t>关于A类</w:t>
      </w:r>
      <w:r>
        <w:rPr>
          <w:rFonts w:hint="eastAsia"/>
          <w:b/>
        </w:rPr>
        <w:t>份额</w:t>
      </w:r>
      <w:r w:rsidR="00FA7233" w:rsidRPr="00B94E33">
        <w:rPr>
          <w:b/>
        </w:rPr>
        <w:t>与非A类</w:t>
      </w:r>
      <w:r>
        <w:rPr>
          <w:rFonts w:hint="eastAsia"/>
          <w:b/>
        </w:rPr>
        <w:t>份额</w:t>
      </w:r>
      <w:r w:rsidR="00FA7233" w:rsidRPr="00B94E33">
        <w:rPr>
          <w:b/>
        </w:rPr>
        <w:t>的说明</w:t>
      </w:r>
      <w:r w:rsidR="00FA7233">
        <w:t>。为了方便比较和评价，对于一份基金合同下有2个以上不同份额的基金，按照是否计从基金资产中计</w:t>
      </w:r>
      <w:proofErr w:type="gramStart"/>
      <w:r w:rsidR="00FA7233">
        <w:t>提销售</w:t>
      </w:r>
      <w:proofErr w:type="gramEnd"/>
      <w:r w:rsidR="00FA7233">
        <w:t>服务费（短期理财债券基金和货币市场基金按提取的销售服务费比例不同）对各类别基金再细分为A类和非A类基金，不收取销售服务费的基金划入A类，如果一份基金合同下同时有2个以上的份额均不计</w:t>
      </w:r>
      <w:proofErr w:type="gramStart"/>
      <w:r w:rsidR="00FA7233">
        <w:t>提销</w:t>
      </w:r>
      <w:proofErr w:type="gramEnd"/>
      <w:r w:rsidR="00FA7233">
        <w:t>售服务费，选择其中一个作为代表划归A类，其他均划归非A类。</w:t>
      </w:r>
    </w:p>
    <w:p w14:paraId="001EE0E3" w14:textId="77777777" w:rsidR="00900CC1" w:rsidRDefault="00900CC1" w:rsidP="008813D1">
      <w:pPr>
        <w:ind w:firstLineChars="200" w:firstLine="420"/>
      </w:pPr>
    </w:p>
    <w:p w14:paraId="3BA60AE7" w14:textId="77777777" w:rsidR="00FA7233" w:rsidRPr="002A6DBE" w:rsidRDefault="00FA7233" w:rsidP="008813D1">
      <w:pPr>
        <w:ind w:firstLineChars="200" w:firstLine="420"/>
        <w:rPr>
          <w:color w:val="000000" w:themeColor="text1"/>
        </w:rPr>
      </w:pPr>
      <w:r>
        <w:t>A类</w:t>
      </w:r>
      <w:r w:rsidR="00900CC1">
        <w:t>份额承担业绩代表性职责</w:t>
      </w:r>
      <w:r w:rsidR="00900CC1">
        <w:rPr>
          <w:rFonts w:hint="eastAsia"/>
        </w:rPr>
        <w:t>，</w:t>
      </w:r>
      <w:r>
        <w:t>参与业绩排名或者星级评价；</w:t>
      </w:r>
      <w:r w:rsidRPr="002A6DBE">
        <w:rPr>
          <w:color w:val="000000" w:themeColor="text1"/>
        </w:rPr>
        <w:t>非A类</w:t>
      </w:r>
      <w:r w:rsidR="00900CC1" w:rsidRPr="002A6DBE">
        <w:rPr>
          <w:color w:val="000000" w:themeColor="text1"/>
        </w:rPr>
        <w:t>份额目前不承担业绩代表性职责，</w:t>
      </w:r>
      <w:r w:rsidRPr="002A6DBE">
        <w:rPr>
          <w:color w:val="000000" w:themeColor="text1"/>
        </w:rPr>
        <w:t>列示基本信息、净值和净值增长率等基础数据，不做评级评价。</w:t>
      </w:r>
    </w:p>
    <w:p w14:paraId="6BFD20B9" w14:textId="77777777" w:rsidR="008813D1" w:rsidRDefault="008813D1" w:rsidP="00FA7233"/>
    <w:p w14:paraId="68DD5B81" w14:textId="77777777" w:rsidR="00FA7233" w:rsidRDefault="00900CC1" w:rsidP="008813D1">
      <w:pPr>
        <w:ind w:firstLineChars="200" w:firstLine="420"/>
      </w:pPr>
      <w:r w:rsidRPr="00900CC1">
        <w:rPr>
          <w:b/>
        </w:rPr>
        <w:t>4</w:t>
      </w:r>
      <w:r>
        <w:rPr>
          <w:rFonts w:hint="eastAsia"/>
        </w:rPr>
        <w:t>、</w:t>
      </w:r>
      <w:r w:rsidR="00FA7233" w:rsidRPr="00B94E33">
        <w:rPr>
          <w:b/>
        </w:rPr>
        <w:t>关于同类型排名与星级评价的说明</w:t>
      </w:r>
      <w:r w:rsidR="00FA7233">
        <w:t>。同类型排名是展示承担业绩代表性的基金及其份额在同类型基金中的相对位置。星级评价的要求较为严格，一般限定在主动操作的常规型的股票基金、债券基金与混合基金中。</w:t>
      </w:r>
    </w:p>
    <w:p w14:paraId="0F0C5F46" w14:textId="77777777" w:rsidR="008813D1" w:rsidRDefault="008813D1" w:rsidP="00FA7233"/>
    <w:p w14:paraId="204E5ABC" w14:textId="28F3385B" w:rsidR="008813D1" w:rsidRDefault="00900CC1" w:rsidP="008813D1">
      <w:pPr>
        <w:ind w:firstLineChars="200" w:firstLine="420"/>
      </w:pPr>
      <w:r w:rsidRPr="00900CC1">
        <w:rPr>
          <w:b/>
        </w:rPr>
        <w:t>5</w:t>
      </w:r>
      <w:r w:rsidR="00FA7233" w:rsidRPr="00900CC1">
        <w:rPr>
          <w:b/>
        </w:rPr>
        <w:t>、</w:t>
      </w:r>
      <w:r w:rsidR="00FA7233" w:rsidRPr="00B94E33">
        <w:rPr>
          <w:b/>
        </w:rPr>
        <w:t>分类体系编号规则说明</w:t>
      </w:r>
      <w:r w:rsidR="00FA7233">
        <w:t>。一级分类编号如下：股票基金编号1、混合基金编号2，债券基金编号3，其他基金编号4，货币市场基金编号5，QDII基金编号6，基金中基金（FOF）编号10，中间预留7、8、9</w:t>
      </w:r>
      <w:proofErr w:type="gramStart"/>
      <w:r w:rsidR="00FA7233">
        <w:t>三</w:t>
      </w:r>
      <w:proofErr w:type="gramEnd"/>
      <w:r w:rsidR="00FA7233">
        <w:t>个一级分类</w:t>
      </w:r>
      <w:proofErr w:type="gramStart"/>
      <w:r w:rsidR="00FA7233">
        <w:t>号段用</w:t>
      </w:r>
      <w:proofErr w:type="gramEnd"/>
      <w:r w:rsidR="00FA7233">
        <w:t>于基金行业产品进一步发展创新。二级分类编号按照运作方式划分如下：1至9号段是开放式，10-19号段是定期开放式，20-29号段是封闭式。</w:t>
      </w:r>
      <w:r w:rsidR="008813D1">
        <w:rPr>
          <w:rFonts w:hint="eastAsia"/>
        </w:rPr>
        <w:t>FOF基金中的养老目标基金由于主要采取定期开放的方式，</w:t>
      </w:r>
      <w:proofErr w:type="gramStart"/>
      <w:r w:rsidR="008813D1">
        <w:rPr>
          <w:rFonts w:hint="eastAsia"/>
        </w:rPr>
        <w:t>所以号段</w:t>
      </w:r>
      <w:proofErr w:type="gramEnd"/>
      <w:r w:rsidR="008813D1">
        <w:rPr>
          <w:rFonts w:hint="eastAsia"/>
        </w:rPr>
        <w:t>从1</w:t>
      </w:r>
      <w:r w:rsidR="008813D1">
        <w:t>0.10</w:t>
      </w:r>
      <w:r w:rsidR="008813D1">
        <w:rPr>
          <w:rFonts w:hint="eastAsia"/>
        </w:rPr>
        <w:t>开始。</w:t>
      </w:r>
    </w:p>
    <w:sectPr w:rsidR="008813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F0B6" w14:textId="77777777" w:rsidR="00945237" w:rsidRDefault="00945237" w:rsidP="008E4CBC">
      <w:r>
        <w:separator/>
      </w:r>
    </w:p>
  </w:endnote>
  <w:endnote w:type="continuationSeparator" w:id="0">
    <w:p w14:paraId="6FBB8435" w14:textId="77777777" w:rsidR="00945237" w:rsidRDefault="00945237" w:rsidP="008E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3AF1" w14:textId="77777777" w:rsidR="00945237" w:rsidRDefault="00945237" w:rsidP="008E4CBC">
      <w:r>
        <w:separator/>
      </w:r>
    </w:p>
  </w:footnote>
  <w:footnote w:type="continuationSeparator" w:id="0">
    <w:p w14:paraId="5B2AA640" w14:textId="77777777" w:rsidR="00945237" w:rsidRDefault="00945237" w:rsidP="008E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33"/>
    <w:rsid w:val="0000351A"/>
    <w:rsid w:val="00017F84"/>
    <w:rsid w:val="000264F4"/>
    <w:rsid w:val="0003461A"/>
    <w:rsid w:val="000A29C6"/>
    <w:rsid w:val="000B0592"/>
    <w:rsid w:val="000E05D7"/>
    <w:rsid w:val="001003A3"/>
    <w:rsid w:val="00151876"/>
    <w:rsid w:val="001D7AA5"/>
    <w:rsid w:val="001E3CDF"/>
    <w:rsid w:val="001F26EA"/>
    <w:rsid w:val="0024675F"/>
    <w:rsid w:val="00262262"/>
    <w:rsid w:val="002A62C7"/>
    <w:rsid w:val="002A6DBE"/>
    <w:rsid w:val="002C5E43"/>
    <w:rsid w:val="002D649C"/>
    <w:rsid w:val="002E5866"/>
    <w:rsid w:val="002F0A4A"/>
    <w:rsid w:val="003144E5"/>
    <w:rsid w:val="003655BF"/>
    <w:rsid w:val="00367E3E"/>
    <w:rsid w:val="003A649E"/>
    <w:rsid w:val="003D5238"/>
    <w:rsid w:val="003E0197"/>
    <w:rsid w:val="003F27FA"/>
    <w:rsid w:val="003F6CDA"/>
    <w:rsid w:val="003F6D57"/>
    <w:rsid w:val="00412C67"/>
    <w:rsid w:val="004275EA"/>
    <w:rsid w:val="0043027D"/>
    <w:rsid w:val="0043239C"/>
    <w:rsid w:val="00437190"/>
    <w:rsid w:val="004602B2"/>
    <w:rsid w:val="004B171D"/>
    <w:rsid w:val="004F2BC3"/>
    <w:rsid w:val="005700BF"/>
    <w:rsid w:val="005747F3"/>
    <w:rsid w:val="005939C2"/>
    <w:rsid w:val="00596DA1"/>
    <w:rsid w:val="005C122A"/>
    <w:rsid w:val="0060022B"/>
    <w:rsid w:val="0061130D"/>
    <w:rsid w:val="00676BFA"/>
    <w:rsid w:val="006C32E7"/>
    <w:rsid w:val="006E21D4"/>
    <w:rsid w:val="00710BF9"/>
    <w:rsid w:val="007713C1"/>
    <w:rsid w:val="007B1822"/>
    <w:rsid w:val="007C3B22"/>
    <w:rsid w:val="007D7985"/>
    <w:rsid w:val="007F2083"/>
    <w:rsid w:val="008022EF"/>
    <w:rsid w:val="008166EB"/>
    <w:rsid w:val="008563CE"/>
    <w:rsid w:val="008668B3"/>
    <w:rsid w:val="00872912"/>
    <w:rsid w:val="008813D1"/>
    <w:rsid w:val="008C742C"/>
    <w:rsid w:val="008E4CBC"/>
    <w:rsid w:val="008E517E"/>
    <w:rsid w:val="008F3740"/>
    <w:rsid w:val="00900CC1"/>
    <w:rsid w:val="00945237"/>
    <w:rsid w:val="00953C9E"/>
    <w:rsid w:val="009A66AC"/>
    <w:rsid w:val="009C1DDC"/>
    <w:rsid w:val="009E6F16"/>
    <w:rsid w:val="00A02F67"/>
    <w:rsid w:val="00A21AFA"/>
    <w:rsid w:val="00A21CB2"/>
    <w:rsid w:val="00A23559"/>
    <w:rsid w:val="00A70723"/>
    <w:rsid w:val="00AB4917"/>
    <w:rsid w:val="00AD1E76"/>
    <w:rsid w:val="00AE127F"/>
    <w:rsid w:val="00AE14DA"/>
    <w:rsid w:val="00B46DAD"/>
    <w:rsid w:val="00B94E33"/>
    <w:rsid w:val="00BB45A2"/>
    <w:rsid w:val="00BE4037"/>
    <w:rsid w:val="00BE7570"/>
    <w:rsid w:val="00BF1A7B"/>
    <w:rsid w:val="00C24241"/>
    <w:rsid w:val="00C62296"/>
    <w:rsid w:val="00C73F34"/>
    <w:rsid w:val="00C9154A"/>
    <w:rsid w:val="00C96AF5"/>
    <w:rsid w:val="00D23D48"/>
    <w:rsid w:val="00D86940"/>
    <w:rsid w:val="00DA5764"/>
    <w:rsid w:val="00DB0BEE"/>
    <w:rsid w:val="00DE4F7D"/>
    <w:rsid w:val="00DF4C9A"/>
    <w:rsid w:val="00E33469"/>
    <w:rsid w:val="00E37839"/>
    <w:rsid w:val="00E46FC8"/>
    <w:rsid w:val="00E47578"/>
    <w:rsid w:val="00E54210"/>
    <w:rsid w:val="00E56B50"/>
    <w:rsid w:val="00EA0AAE"/>
    <w:rsid w:val="00EB2BDB"/>
    <w:rsid w:val="00F12F91"/>
    <w:rsid w:val="00F15881"/>
    <w:rsid w:val="00F64BC9"/>
    <w:rsid w:val="00F673DE"/>
    <w:rsid w:val="00FA7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7DDB"/>
  <w15:chartTrackingRefBased/>
  <w15:docId w15:val="{41AA2C46-2AC0-491D-8192-44E8245C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CC1"/>
    <w:pPr>
      <w:ind w:firstLineChars="200" w:firstLine="420"/>
    </w:pPr>
  </w:style>
  <w:style w:type="paragraph" w:styleId="a4">
    <w:name w:val="header"/>
    <w:basedOn w:val="a"/>
    <w:link w:val="a5"/>
    <w:uiPriority w:val="99"/>
    <w:unhideWhenUsed/>
    <w:rsid w:val="008E4CB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E4CBC"/>
    <w:rPr>
      <w:sz w:val="18"/>
      <w:szCs w:val="18"/>
    </w:rPr>
  </w:style>
  <w:style w:type="paragraph" w:styleId="a6">
    <w:name w:val="footer"/>
    <w:basedOn w:val="a"/>
    <w:link w:val="a7"/>
    <w:uiPriority w:val="99"/>
    <w:unhideWhenUsed/>
    <w:rsid w:val="008E4CBC"/>
    <w:pPr>
      <w:tabs>
        <w:tab w:val="center" w:pos="4153"/>
        <w:tab w:val="right" w:pos="8306"/>
      </w:tabs>
      <w:snapToGrid w:val="0"/>
      <w:jc w:val="left"/>
    </w:pPr>
    <w:rPr>
      <w:sz w:val="18"/>
      <w:szCs w:val="18"/>
    </w:rPr>
  </w:style>
  <w:style w:type="character" w:customStyle="1" w:styleId="a7">
    <w:name w:val="页脚 字符"/>
    <w:basedOn w:val="a0"/>
    <w:link w:val="a6"/>
    <w:uiPriority w:val="99"/>
    <w:rsid w:val="008E4C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95259-DB07-411D-B9CD-A1235FD1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立峰 胡</dc:creator>
  <cp:keywords/>
  <dc:description/>
  <cp:lastModifiedBy>胡立峰</cp:lastModifiedBy>
  <cp:revision>88</cp:revision>
  <dcterms:created xsi:type="dcterms:W3CDTF">2018-12-04T10:02:00Z</dcterms:created>
  <dcterms:modified xsi:type="dcterms:W3CDTF">2019-01-09T02:03:00Z</dcterms:modified>
</cp:coreProperties>
</file>